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C099F" w14:textId="70159774" w:rsidR="007D783D" w:rsidRPr="00F8033E" w:rsidRDefault="007D783D" w:rsidP="00847553">
      <w:pPr>
        <w:rPr>
          <w:rFonts w:asciiTheme="minorHAnsi" w:hAnsiTheme="minorHAnsi" w:cstheme="minorHAnsi"/>
          <w:b/>
          <w:bCs/>
        </w:rPr>
      </w:pPr>
      <w:r w:rsidRPr="00F8033E">
        <w:rPr>
          <w:rFonts w:asciiTheme="minorHAnsi" w:hAnsiTheme="minorHAnsi" w:cstheme="minorHAnsi"/>
          <w:b/>
          <w:bCs/>
        </w:rPr>
        <w:t>Eastleigh Borough Local Plan Review:  Issues and Options Consultation Document</w:t>
      </w:r>
    </w:p>
    <w:p w14:paraId="2FA62D08" w14:textId="64738A6D" w:rsidR="0099027F" w:rsidRPr="00F8033E" w:rsidRDefault="00027DEE" w:rsidP="00847553">
      <w:pPr>
        <w:rPr>
          <w:rFonts w:asciiTheme="minorHAnsi" w:hAnsiTheme="minorHAnsi" w:cstheme="minorHAnsi"/>
          <w:b/>
          <w:bCs/>
        </w:rPr>
      </w:pPr>
      <w:r w:rsidRPr="00F8033E">
        <w:rPr>
          <w:rFonts w:asciiTheme="minorHAnsi" w:hAnsiTheme="minorHAnsi" w:cstheme="minorHAnsi"/>
          <w:b/>
          <w:bCs/>
        </w:rPr>
        <w:t>Update following c</w:t>
      </w:r>
      <w:r w:rsidR="00847553" w:rsidRPr="00F8033E">
        <w:rPr>
          <w:rFonts w:asciiTheme="minorHAnsi" w:hAnsiTheme="minorHAnsi" w:cstheme="minorHAnsi"/>
          <w:b/>
          <w:bCs/>
        </w:rPr>
        <w:t>hanges to national planning policy</w:t>
      </w:r>
      <w:r w:rsidR="00473EB1" w:rsidRPr="00F8033E">
        <w:rPr>
          <w:rFonts w:asciiTheme="minorHAnsi" w:hAnsiTheme="minorHAnsi" w:cstheme="minorHAnsi"/>
          <w:b/>
          <w:bCs/>
        </w:rPr>
        <w:t xml:space="preserve"> and housing targets</w:t>
      </w:r>
    </w:p>
    <w:p w14:paraId="67F61E81" w14:textId="1671C908" w:rsidR="00F8033E" w:rsidRPr="00F8033E" w:rsidRDefault="00F8033E" w:rsidP="00847553">
      <w:pPr>
        <w:rPr>
          <w:rFonts w:asciiTheme="minorHAnsi" w:hAnsiTheme="minorHAnsi" w:cstheme="minorHAnsi"/>
        </w:rPr>
      </w:pPr>
      <w:r w:rsidRPr="00F8033E">
        <w:rPr>
          <w:rFonts w:asciiTheme="minorHAnsi" w:hAnsiTheme="minorHAnsi" w:cstheme="minorHAnsi"/>
        </w:rPr>
        <w:t xml:space="preserve">(Update published on:  </w:t>
      </w:r>
      <w:r w:rsidR="00920794">
        <w:rPr>
          <w:rFonts w:asciiTheme="minorHAnsi" w:hAnsiTheme="minorHAnsi" w:cstheme="minorHAnsi"/>
        </w:rPr>
        <w:t>20 December 2024</w:t>
      </w:r>
      <w:r w:rsidRPr="00F8033E">
        <w:rPr>
          <w:rFonts w:asciiTheme="minorHAnsi" w:hAnsiTheme="minorHAnsi" w:cstheme="minorHAnsi"/>
        </w:rPr>
        <w:t>)</w:t>
      </w:r>
    </w:p>
    <w:p w14:paraId="504F9C55" w14:textId="7B143E97" w:rsidR="001540E3" w:rsidRPr="00F8033E" w:rsidRDefault="001540E3" w:rsidP="00F8033E">
      <w:pPr>
        <w:pStyle w:val="ListParagraph"/>
        <w:numPr>
          <w:ilvl w:val="0"/>
          <w:numId w:val="5"/>
        </w:numPr>
        <w:ind w:hanging="720"/>
        <w:rPr>
          <w:rFonts w:asciiTheme="minorHAnsi" w:hAnsiTheme="minorHAnsi" w:cstheme="minorHAnsi"/>
        </w:rPr>
      </w:pPr>
      <w:r w:rsidRPr="00F8033E">
        <w:rPr>
          <w:rFonts w:asciiTheme="minorHAnsi" w:hAnsiTheme="minorHAnsi" w:cstheme="minorHAnsi"/>
        </w:rPr>
        <w:t>In July 2024</w:t>
      </w:r>
      <w:r w:rsidR="00B93A74" w:rsidRPr="00F8033E">
        <w:rPr>
          <w:rFonts w:asciiTheme="minorHAnsi" w:hAnsiTheme="minorHAnsi" w:cstheme="minorHAnsi"/>
        </w:rPr>
        <w:t>, the Government consulted on a draft version of the National Planning Policy Framework</w:t>
      </w:r>
      <w:r w:rsidR="006844F5" w:rsidRPr="00F8033E">
        <w:rPr>
          <w:rFonts w:asciiTheme="minorHAnsi" w:hAnsiTheme="minorHAnsi" w:cstheme="minorHAnsi"/>
        </w:rPr>
        <w:t xml:space="preserve"> and standard method for calculating housing need</w:t>
      </w:r>
      <w:r w:rsidR="00B93A74" w:rsidRPr="00F8033E">
        <w:rPr>
          <w:rFonts w:asciiTheme="minorHAnsi" w:hAnsiTheme="minorHAnsi" w:cstheme="minorHAnsi"/>
        </w:rPr>
        <w:t>.</w:t>
      </w:r>
    </w:p>
    <w:p w14:paraId="47F0ED0D" w14:textId="77777777" w:rsidR="00F8033E" w:rsidRPr="00F8033E" w:rsidRDefault="00F8033E" w:rsidP="00F8033E">
      <w:pPr>
        <w:pStyle w:val="ListParagraph"/>
        <w:ind w:hanging="720"/>
        <w:rPr>
          <w:rFonts w:asciiTheme="minorHAnsi" w:hAnsiTheme="minorHAnsi" w:cstheme="minorHAnsi"/>
        </w:rPr>
      </w:pPr>
    </w:p>
    <w:p w14:paraId="432DEB3B" w14:textId="6824E5BC" w:rsidR="00473EB1" w:rsidRPr="00F8033E" w:rsidRDefault="00847553" w:rsidP="00F8033E">
      <w:pPr>
        <w:pStyle w:val="ListParagraph"/>
        <w:numPr>
          <w:ilvl w:val="0"/>
          <w:numId w:val="5"/>
        </w:numPr>
        <w:ind w:hanging="720"/>
        <w:rPr>
          <w:rFonts w:asciiTheme="minorHAnsi" w:hAnsiTheme="minorHAnsi" w:cstheme="minorHAnsi"/>
        </w:rPr>
      </w:pPr>
      <w:r w:rsidRPr="00F8033E">
        <w:rPr>
          <w:rFonts w:asciiTheme="minorHAnsi" w:hAnsiTheme="minorHAnsi" w:cstheme="minorHAnsi"/>
        </w:rPr>
        <w:t xml:space="preserve">On 12 December 2024, the Government published </w:t>
      </w:r>
      <w:r w:rsidR="00015F63" w:rsidRPr="00F8033E">
        <w:rPr>
          <w:rFonts w:asciiTheme="minorHAnsi" w:hAnsiTheme="minorHAnsi" w:cstheme="minorHAnsi"/>
        </w:rPr>
        <w:t xml:space="preserve">the final </w:t>
      </w:r>
      <w:r w:rsidR="00473EB1" w:rsidRPr="00F8033E">
        <w:rPr>
          <w:rFonts w:asciiTheme="minorHAnsi" w:hAnsiTheme="minorHAnsi" w:cstheme="minorHAnsi"/>
        </w:rPr>
        <w:t xml:space="preserve">version of the </w:t>
      </w:r>
      <w:r w:rsidR="00350109" w:rsidRPr="00F8033E">
        <w:rPr>
          <w:rFonts w:asciiTheme="minorHAnsi" w:hAnsiTheme="minorHAnsi" w:cstheme="minorHAnsi"/>
        </w:rPr>
        <w:t xml:space="preserve">new </w:t>
      </w:r>
      <w:r w:rsidR="00B856D4" w:rsidRPr="00F8033E">
        <w:rPr>
          <w:rFonts w:asciiTheme="minorHAnsi" w:hAnsiTheme="minorHAnsi" w:cstheme="minorHAnsi"/>
        </w:rPr>
        <w:t>National Planning Policy Framework (NPPF, 2024)</w:t>
      </w:r>
      <w:r w:rsidR="00214799" w:rsidRPr="00F8033E">
        <w:rPr>
          <w:rFonts w:asciiTheme="minorHAnsi" w:hAnsiTheme="minorHAnsi" w:cstheme="minorHAnsi"/>
        </w:rPr>
        <w:t xml:space="preserve"> and housing need figures</w:t>
      </w:r>
      <w:r w:rsidR="002E5C04" w:rsidRPr="00F8033E">
        <w:rPr>
          <w:rFonts w:asciiTheme="minorHAnsi" w:hAnsiTheme="minorHAnsi" w:cstheme="minorHAnsi"/>
        </w:rPr>
        <w:t xml:space="preserve">.  </w:t>
      </w:r>
    </w:p>
    <w:p w14:paraId="5C165FD3" w14:textId="77777777" w:rsidR="00F8033E" w:rsidRPr="00F8033E" w:rsidRDefault="00F8033E" w:rsidP="00F8033E">
      <w:pPr>
        <w:pStyle w:val="ListParagraph"/>
        <w:ind w:hanging="720"/>
        <w:rPr>
          <w:rFonts w:asciiTheme="minorHAnsi" w:hAnsiTheme="minorHAnsi" w:cstheme="minorHAnsi"/>
        </w:rPr>
      </w:pPr>
    </w:p>
    <w:p w14:paraId="0CE0C291" w14:textId="4934EE9A" w:rsidR="00066A0B" w:rsidRPr="00F8033E" w:rsidRDefault="00214799" w:rsidP="00F8033E">
      <w:pPr>
        <w:pStyle w:val="ListParagraph"/>
        <w:numPr>
          <w:ilvl w:val="0"/>
          <w:numId w:val="5"/>
        </w:numPr>
        <w:ind w:hanging="720"/>
        <w:rPr>
          <w:rFonts w:asciiTheme="minorHAnsi" w:hAnsiTheme="minorHAnsi" w:cstheme="minorHAnsi"/>
        </w:rPr>
      </w:pPr>
      <w:r w:rsidRPr="00F8033E">
        <w:rPr>
          <w:rFonts w:asciiTheme="minorHAnsi" w:hAnsiTheme="minorHAnsi" w:cstheme="minorHAnsi"/>
        </w:rPr>
        <w:t>The NPPF</w:t>
      </w:r>
      <w:r w:rsidR="00473EB1" w:rsidRPr="00F8033E">
        <w:rPr>
          <w:rFonts w:asciiTheme="minorHAnsi" w:hAnsiTheme="minorHAnsi" w:cstheme="minorHAnsi"/>
        </w:rPr>
        <w:t xml:space="preserve"> (2024)</w:t>
      </w:r>
      <w:r w:rsidR="00B856D4" w:rsidRPr="00F8033E">
        <w:rPr>
          <w:rFonts w:asciiTheme="minorHAnsi" w:hAnsiTheme="minorHAnsi" w:cstheme="minorHAnsi"/>
        </w:rPr>
        <w:t xml:space="preserve"> </w:t>
      </w:r>
      <w:r w:rsidR="0065138F" w:rsidRPr="00F8033E">
        <w:rPr>
          <w:rFonts w:asciiTheme="minorHAnsi" w:hAnsiTheme="minorHAnsi" w:cstheme="minorHAnsi"/>
        </w:rPr>
        <w:t xml:space="preserve">continues </w:t>
      </w:r>
      <w:r w:rsidR="00E57FDF" w:rsidRPr="00F8033E">
        <w:rPr>
          <w:rFonts w:asciiTheme="minorHAnsi" w:hAnsiTheme="minorHAnsi" w:cstheme="minorHAnsi"/>
        </w:rPr>
        <w:t>the</w:t>
      </w:r>
      <w:r w:rsidR="005B6138" w:rsidRPr="00F8033E">
        <w:rPr>
          <w:rFonts w:asciiTheme="minorHAnsi" w:hAnsiTheme="minorHAnsi" w:cstheme="minorHAnsi"/>
        </w:rPr>
        <w:t xml:space="preserve"> </w:t>
      </w:r>
      <w:r w:rsidR="0065138F" w:rsidRPr="00F8033E">
        <w:rPr>
          <w:rFonts w:asciiTheme="minorHAnsi" w:hAnsiTheme="minorHAnsi" w:cstheme="minorHAnsi"/>
        </w:rPr>
        <w:t>plan-led approach</w:t>
      </w:r>
      <w:r w:rsidR="00511EC2" w:rsidRPr="00F8033E">
        <w:rPr>
          <w:rFonts w:asciiTheme="minorHAnsi" w:hAnsiTheme="minorHAnsi" w:cstheme="minorHAnsi"/>
        </w:rPr>
        <w:t xml:space="preserve">. It retains </w:t>
      </w:r>
      <w:r w:rsidR="00B7215D" w:rsidRPr="00F8033E">
        <w:rPr>
          <w:rFonts w:asciiTheme="minorHAnsi" w:hAnsiTheme="minorHAnsi" w:cstheme="minorHAnsi"/>
        </w:rPr>
        <w:t>t</w:t>
      </w:r>
      <w:r w:rsidR="003506E2" w:rsidRPr="00F8033E">
        <w:rPr>
          <w:rFonts w:asciiTheme="minorHAnsi" w:hAnsiTheme="minorHAnsi" w:cstheme="minorHAnsi"/>
        </w:rPr>
        <w:t xml:space="preserve">he </w:t>
      </w:r>
      <w:r w:rsidR="00F723E9" w:rsidRPr="00F8033E">
        <w:rPr>
          <w:rFonts w:asciiTheme="minorHAnsi" w:hAnsiTheme="minorHAnsi" w:cstheme="minorHAnsi"/>
        </w:rPr>
        <w:t>require</w:t>
      </w:r>
      <w:r w:rsidR="00A64702" w:rsidRPr="00F8033E">
        <w:rPr>
          <w:rFonts w:asciiTheme="minorHAnsi" w:hAnsiTheme="minorHAnsi" w:cstheme="minorHAnsi"/>
        </w:rPr>
        <w:t>ments</w:t>
      </w:r>
      <w:r w:rsidR="00F723E9" w:rsidRPr="00F8033E">
        <w:rPr>
          <w:rFonts w:asciiTheme="minorHAnsi" w:hAnsiTheme="minorHAnsi" w:cstheme="minorHAnsi"/>
        </w:rPr>
        <w:t xml:space="preserve"> to p</w:t>
      </w:r>
      <w:r w:rsidR="00B303D0" w:rsidRPr="00F8033E">
        <w:rPr>
          <w:rFonts w:asciiTheme="minorHAnsi" w:hAnsiTheme="minorHAnsi" w:cstheme="minorHAnsi"/>
        </w:rPr>
        <w:t xml:space="preserve">lan for sustainable development and </w:t>
      </w:r>
      <w:r w:rsidR="004D1708" w:rsidRPr="00F8033E">
        <w:rPr>
          <w:rFonts w:asciiTheme="minorHAnsi" w:hAnsiTheme="minorHAnsi" w:cstheme="minorHAnsi"/>
        </w:rPr>
        <w:t xml:space="preserve">for </w:t>
      </w:r>
      <w:r w:rsidR="00473EB1" w:rsidRPr="00F8033E">
        <w:rPr>
          <w:rFonts w:asciiTheme="minorHAnsi" w:hAnsiTheme="minorHAnsi" w:cstheme="minorHAnsi"/>
        </w:rPr>
        <w:t>l</w:t>
      </w:r>
      <w:r w:rsidR="004D1708" w:rsidRPr="00F8033E">
        <w:rPr>
          <w:rFonts w:asciiTheme="minorHAnsi" w:hAnsiTheme="minorHAnsi" w:cstheme="minorHAnsi"/>
        </w:rPr>
        <w:t xml:space="preserve">ocal </w:t>
      </w:r>
      <w:r w:rsidR="00473EB1" w:rsidRPr="00F8033E">
        <w:rPr>
          <w:rFonts w:asciiTheme="minorHAnsi" w:hAnsiTheme="minorHAnsi" w:cstheme="minorHAnsi"/>
        </w:rPr>
        <w:t>p</w:t>
      </w:r>
      <w:r w:rsidR="004D1708" w:rsidRPr="00F8033E">
        <w:rPr>
          <w:rFonts w:asciiTheme="minorHAnsi" w:hAnsiTheme="minorHAnsi" w:cstheme="minorHAnsi"/>
        </w:rPr>
        <w:t xml:space="preserve">lans </w:t>
      </w:r>
      <w:r w:rsidR="00B72D85" w:rsidRPr="00F8033E">
        <w:rPr>
          <w:rFonts w:asciiTheme="minorHAnsi" w:hAnsiTheme="minorHAnsi" w:cstheme="minorHAnsi"/>
        </w:rPr>
        <w:t xml:space="preserve">to </w:t>
      </w:r>
      <w:r w:rsidR="002E44D3" w:rsidRPr="00F8033E">
        <w:rPr>
          <w:rFonts w:asciiTheme="minorHAnsi" w:hAnsiTheme="minorHAnsi" w:cstheme="minorHAnsi"/>
        </w:rPr>
        <w:t>set a</w:t>
      </w:r>
      <w:r w:rsidR="00D46D35" w:rsidRPr="00F8033E">
        <w:rPr>
          <w:rFonts w:asciiTheme="minorHAnsi" w:hAnsiTheme="minorHAnsi" w:cstheme="minorHAnsi"/>
        </w:rPr>
        <w:t xml:space="preserve">n overall </w:t>
      </w:r>
      <w:r w:rsidR="002E44D3" w:rsidRPr="00F8033E">
        <w:rPr>
          <w:rFonts w:asciiTheme="minorHAnsi" w:hAnsiTheme="minorHAnsi" w:cstheme="minorHAnsi"/>
        </w:rPr>
        <w:t xml:space="preserve">strategy </w:t>
      </w:r>
      <w:r w:rsidR="0065138F" w:rsidRPr="00F8033E">
        <w:rPr>
          <w:rFonts w:asciiTheme="minorHAnsi" w:hAnsiTheme="minorHAnsi" w:cstheme="minorHAnsi"/>
        </w:rPr>
        <w:t xml:space="preserve">to </w:t>
      </w:r>
      <w:r w:rsidR="005A5830" w:rsidRPr="00F8033E">
        <w:rPr>
          <w:rFonts w:asciiTheme="minorHAnsi" w:hAnsiTheme="minorHAnsi" w:cstheme="minorHAnsi"/>
        </w:rPr>
        <w:t xml:space="preserve">meet the needs </w:t>
      </w:r>
      <w:r w:rsidR="00F723E9" w:rsidRPr="00F8033E">
        <w:rPr>
          <w:rFonts w:asciiTheme="minorHAnsi" w:hAnsiTheme="minorHAnsi" w:cstheme="minorHAnsi"/>
        </w:rPr>
        <w:t xml:space="preserve">for </w:t>
      </w:r>
      <w:r w:rsidR="005A5830" w:rsidRPr="00F8033E">
        <w:rPr>
          <w:rFonts w:asciiTheme="minorHAnsi" w:hAnsiTheme="minorHAnsi" w:cstheme="minorHAnsi"/>
        </w:rPr>
        <w:t>housing and other uses</w:t>
      </w:r>
      <w:r w:rsidR="00D46D35" w:rsidRPr="00F8033E">
        <w:rPr>
          <w:rFonts w:asciiTheme="minorHAnsi" w:hAnsiTheme="minorHAnsi" w:cstheme="minorHAnsi"/>
        </w:rPr>
        <w:t xml:space="preserve"> in the </w:t>
      </w:r>
      <w:r w:rsidR="00473EB1" w:rsidRPr="00F8033E">
        <w:rPr>
          <w:rFonts w:asciiTheme="minorHAnsi" w:hAnsiTheme="minorHAnsi" w:cstheme="minorHAnsi"/>
        </w:rPr>
        <w:t>b</w:t>
      </w:r>
      <w:r w:rsidR="00D46D35" w:rsidRPr="00F8033E">
        <w:rPr>
          <w:rFonts w:asciiTheme="minorHAnsi" w:hAnsiTheme="minorHAnsi" w:cstheme="minorHAnsi"/>
        </w:rPr>
        <w:t xml:space="preserve">orough. </w:t>
      </w:r>
    </w:p>
    <w:p w14:paraId="1E4BD449" w14:textId="77777777" w:rsidR="00F8033E" w:rsidRPr="00F8033E" w:rsidRDefault="00F8033E" w:rsidP="00F8033E">
      <w:pPr>
        <w:pStyle w:val="ListParagraph"/>
        <w:ind w:hanging="720"/>
        <w:rPr>
          <w:rFonts w:asciiTheme="minorHAnsi" w:hAnsiTheme="minorHAnsi" w:cstheme="minorHAnsi"/>
        </w:rPr>
      </w:pPr>
    </w:p>
    <w:p w14:paraId="49CB8B3E" w14:textId="55CD539C" w:rsidR="00F61099" w:rsidRPr="00F8033E" w:rsidRDefault="007F763A" w:rsidP="00F8033E">
      <w:pPr>
        <w:pStyle w:val="ListParagraph"/>
        <w:numPr>
          <w:ilvl w:val="0"/>
          <w:numId w:val="5"/>
        </w:numPr>
        <w:ind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B856D4" w:rsidRPr="00F8033E">
        <w:rPr>
          <w:rFonts w:asciiTheme="minorHAnsi" w:hAnsiTheme="minorHAnsi" w:cstheme="minorHAnsi"/>
        </w:rPr>
        <w:t xml:space="preserve"> key change is the calculation used to </w:t>
      </w:r>
      <w:r w:rsidR="00066A0B" w:rsidRPr="00F8033E">
        <w:rPr>
          <w:rFonts w:asciiTheme="minorHAnsi" w:hAnsiTheme="minorHAnsi" w:cstheme="minorHAnsi"/>
        </w:rPr>
        <w:t xml:space="preserve">identify </w:t>
      </w:r>
      <w:r w:rsidR="003E3DDE" w:rsidRPr="00F8033E">
        <w:rPr>
          <w:rFonts w:asciiTheme="minorHAnsi" w:hAnsiTheme="minorHAnsi" w:cstheme="minorHAnsi"/>
        </w:rPr>
        <w:t>housing need</w:t>
      </w:r>
      <w:r w:rsidR="00066A0B" w:rsidRPr="00F8033E">
        <w:rPr>
          <w:rFonts w:asciiTheme="minorHAnsi" w:hAnsiTheme="minorHAnsi" w:cstheme="minorHAnsi"/>
        </w:rPr>
        <w:t xml:space="preserve">. </w:t>
      </w:r>
      <w:r w:rsidR="00FD33B0" w:rsidRPr="00F8033E">
        <w:rPr>
          <w:rFonts w:asciiTheme="minorHAnsi" w:hAnsiTheme="minorHAnsi" w:cstheme="minorHAnsi"/>
        </w:rPr>
        <w:t xml:space="preserve">This has increased the </w:t>
      </w:r>
      <w:r w:rsidR="00473EB1" w:rsidRPr="00F8033E">
        <w:rPr>
          <w:rFonts w:asciiTheme="minorHAnsi" w:hAnsiTheme="minorHAnsi" w:cstheme="minorHAnsi"/>
        </w:rPr>
        <w:t>need for</w:t>
      </w:r>
      <w:r w:rsidR="003E3DDE" w:rsidRPr="00F8033E">
        <w:rPr>
          <w:rFonts w:asciiTheme="minorHAnsi" w:hAnsiTheme="minorHAnsi" w:cstheme="minorHAnsi"/>
        </w:rPr>
        <w:t xml:space="preserve"> new homes </w:t>
      </w:r>
      <w:r w:rsidR="00473EB1" w:rsidRPr="00F8033E">
        <w:rPr>
          <w:rFonts w:asciiTheme="minorHAnsi" w:hAnsiTheme="minorHAnsi" w:cstheme="minorHAnsi"/>
        </w:rPr>
        <w:t>in the borough</w:t>
      </w:r>
      <w:r w:rsidR="003E3DDE" w:rsidRPr="00F8033E">
        <w:rPr>
          <w:rFonts w:asciiTheme="minorHAnsi" w:hAnsiTheme="minorHAnsi" w:cstheme="minorHAnsi"/>
        </w:rPr>
        <w:t>.</w:t>
      </w:r>
    </w:p>
    <w:p w14:paraId="3CCD5403" w14:textId="77777777" w:rsidR="00F8033E" w:rsidRPr="00F8033E" w:rsidRDefault="00F8033E" w:rsidP="00F8033E">
      <w:pPr>
        <w:pStyle w:val="ListParagraph"/>
        <w:ind w:hanging="720"/>
        <w:rPr>
          <w:rFonts w:asciiTheme="minorHAnsi" w:hAnsiTheme="minorHAnsi" w:cstheme="minorHAnsi"/>
        </w:rPr>
      </w:pPr>
    </w:p>
    <w:p w14:paraId="719D18AB" w14:textId="26C07F59" w:rsidR="00775652" w:rsidRPr="00F8033E" w:rsidRDefault="00775652" w:rsidP="00F8033E">
      <w:pPr>
        <w:pStyle w:val="ListParagraph"/>
        <w:numPr>
          <w:ilvl w:val="0"/>
          <w:numId w:val="5"/>
        </w:numPr>
        <w:ind w:hanging="720"/>
        <w:rPr>
          <w:rFonts w:asciiTheme="minorHAnsi" w:hAnsiTheme="minorHAnsi" w:cstheme="minorHAnsi"/>
        </w:rPr>
      </w:pPr>
      <w:r w:rsidRPr="00F8033E">
        <w:rPr>
          <w:rFonts w:asciiTheme="minorHAnsi" w:hAnsiTheme="minorHAnsi" w:cstheme="minorHAnsi"/>
        </w:rPr>
        <w:t xml:space="preserve">The </w:t>
      </w:r>
      <w:r w:rsidR="002D7208" w:rsidRPr="00F8033E">
        <w:rPr>
          <w:rFonts w:asciiTheme="minorHAnsi" w:hAnsiTheme="minorHAnsi" w:cstheme="minorHAnsi"/>
        </w:rPr>
        <w:t xml:space="preserve">Local Plan Issues and Options </w:t>
      </w:r>
      <w:r w:rsidR="00A914D0" w:rsidRPr="00F8033E">
        <w:rPr>
          <w:rFonts w:asciiTheme="minorHAnsi" w:hAnsiTheme="minorHAnsi" w:cstheme="minorHAnsi"/>
        </w:rPr>
        <w:t xml:space="preserve">Consultation document </w:t>
      </w:r>
      <w:r w:rsidR="00387721" w:rsidRPr="00F8033E">
        <w:rPr>
          <w:rFonts w:asciiTheme="minorHAnsi" w:hAnsiTheme="minorHAnsi" w:cstheme="minorHAnsi"/>
        </w:rPr>
        <w:t xml:space="preserve">published on 4 December 2024 </w:t>
      </w:r>
      <w:r w:rsidR="00A914D0" w:rsidRPr="00F8033E">
        <w:rPr>
          <w:rFonts w:asciiTheme="minorHAnsi" w:hAnsiTheme="minorHAnsi" w:cstheme="minorHAnsi"/>
        </w:rPr>
        <w:t>included the housing need figures</w:t>
      </w:r>
      <w:r w:rsidR="003408F3" w:rsidRPr="00F8033E">
        <w:rPr>
          <w:rFonts w:asciiTheme="minorHAnsi" w:hAnsiTheme="minorHAnsi" w:cstheme="minorHAnsi"/>
        </w:rPr>
        <w:t xml:space="preserve"> based on the </w:t>
      </w:r>
      <w:r w:rsidR="00687B82" w:rsidRPr="00F8033E">
        <w:rPr>
          <w:rFonts w:asciiTheme="minorHAnsi" w:hAnsiTheme="minorHAnsi" w:cstheme="minorHAnsi"/>
        </w:rPr>
        <w:t xml:space="preserve">method associated with the </w:t>
      </w:r>
      <w:r w:rsidR="003408F3" w:rsidRPr="00F8033E">
        <w:rPr>
          <w:rFonts w:asciiTheme="minorHAnsi" w:hAnsiTheme="minorHAnsi" w:cstheme="minorHAnsi"/>
        </w:rPr>
        <w:t xml:space="preserve">previous NPPF (2023) and the draft NPPF (July 2024).  The changes </w:t>
      </w:r>
      <w:r w:rsidR="00C9482F" w:rsidRPr="00F8033E">
        <w:rPr>
          <w:rFonts w:asciiTheme="minorHAnsi" w:hAnsiTheme="minorHAnsi" w:cstheme="minorHAnsi"/>
        </w:rPr>
        <w:t>relating to</w:t>
      </w:r>
      <w:r w:rsidR="003408F3" w:rsidRPr="00F8033E">
        <w:rPr>
          <w:rFonts w:asciiTheme="minorHAnsi" w:hAnsiTheme="minorHAnsi" w:cstheme="minorHAnsi"/>
        </w:rPr>
        <w:t xml:space="preserve"> the final new NPPF (</w:t>
      </w:r>
      <w:r w:rsidR="00387721" w:rsidRPr="00F8033E">
        <w:rPr>
          <w:rFonts w:asciiTheme="minorHAnsi" w:hAnsiTheme="minorHAnsi" w:cstheme="minorHAnsi"/>
        </w:rPr>
        <w:t>December 2024) are set out below</w:t>
      </w:r>
      <w:r w:rsidR="0050345F" w:rsidRPr="00F8033E">
        <w:rPr>
          <w:rFonts w:asciiTheme="minorHAnsi" w:hAnsiTheme="minorHAnsi" w:cstheme="minorHAnsi"/>
        </w:rPr>
        <w:t>, and should be read in conjunction with the Issues and Options Consultation document</w:t>
      </w:r>
      <w:r w:rsidR="00473EB1" w:rsidRPr="00F8033E">
        <w:rPr>
          <w:rFonts w:asciiTheme="minorHAnsi" w:hAnsiTheme="minorHAnsi" w:cstheme="minorHAnsi"/>
        </w:rPr>
        <w:t>.</w:t>
      </w:r>
    </w:p>
    <w:p w14:paraId="279970B3" w14:textId="289FF9B1" w:rsidR="00F61099" w:rsidRPr="00F8033E" w:rsidRDefault="00C9482F" w:rsidP="00F8033E">
      <w:pPr>
        <w:ind w:left="720" w:hanging="720"/>
        <w:rPr>
          <w:rFonts w:asciiTheme="minorHAnsi" w:hAnsiTheme="minorHAnsi" w:cstheme="minorHAnsi"/>
          <w:u w:val="single"/>
        </w:rPr>
      </w:pPr>
      <w:r w:rsidRPr="00F8033E">
        <w:rPr>
          <w:rFonts w:asciiTheme="minorHAnsi" w:hAnsiTheme="minorHAnsi" w:cstheme="minorHAnsi"/>
          <w:u w:val="single"/>
        </w:rPr>
        <w:t xml:space="preserve">Issues and Options </w:t>
      </w:r>
      <w:r w:rsidR="00324286" w:rsidRPr="00F8033E">
        <w:rPr>
          <w:rFonts w:asciiTheme="minorHAnsi" w:hAnsiTheme="minorHAnsi" w:cstheme="minorHAnsi"/>
          <w:u w:val="single"/>
        </w:rPr>
        <w:t>Key approach 5</w:t>
      </w:r>
    </w:p>
    <w:p w14:paraId="6C9C8433" w14:textId="34A4973F" w:rsidR="00056A1A" w:rsidRDefault="00340D22" w:rsidP="00F8033E">
      <w:pPr>
        <w:pStyle w:val="ListParagraph"/>
        <w:numPr>
          <w:ilvl w:val="0"/>
          <w:numId w:val="5"/>
        </w:numPr>
        <w:ind w:hanging="720"/>
        <w:rPr>
          <w:rFonts w:asciiTheme="minorHAnsi" w:hAnsiTheme="minorHAnsi" w:cstheme="minorHAnsi"/>
        </w:rPr>
      </w:pPr>
      <w:r w:rsidRPr="00F8033E">
        <w:rPr>
          <w:rFonts w:asciiTheme="minorHAnsi" w:hAnsiTheme="minorHAnsi" w:cstheme="minorHAnsi"/>
        </w:rPr>
        <w:t xml:space="preserve">The </w:t>
      </w:r>
      <w:r w:rsidR="00516FA7" w:rsidRPr="00F8033E">
        <w:rPr>
          <w:rFonts w:asciiTheme="minorHAnsi" w:hAnsiTheme="minorHAnsi" w:cstheme="minorHAnsi"/>
        </w:rPr>
        <w:t>Local</w:t>
      </w:r>
      <w:r w:rsidR="001E294F" w:rsidRPr="00F8033E">
        <w:rPr>
          <w:rFonts w:asciiTheme="minorHAnsi" w:hAnsiTheme="minorHAnsi" w:cstheme="minorHAnsi"/>
        </w:rPr>
        <w:t xml:space="preserve"> </w:t>
      </w:r>
      <w:r w:rsidR="00516FA7" w:rsidRPr="00F8033E">
        <w:rPr>
          <w:rFonts w:asciiTheme="minorHAnsi" w:hAnsiTheme="minorHAnsi" w:cstheme="minorHAnsi"/>
        </w:rPr>
        <w:t xml:space="preserve">Plan </w:t>
      </w:r>
      <w:r w:rsidR="00964F64" w:rsidRPr="00F8033E">
        <w:rPr>
          <w:rFonts w:asciiTheme="minorHAnsi" w:hAnsiTheme="minorHAnsi" w:cstheme="minorHAnsi"/>
        </w:rPr>
        <w:t xml:space="preserve">Issues and Options </w:t>
      </w:r>
      <w:r w:rsidR="00473EB1" w:rsidRPr="00F8033E">
        <w:rPr>
          <w:rFonts w:asciiTheme="minorHAnsi" w:hAnsiTheme="minorHAnsi" w:cstheme="minorHAnsi"/>
        </w:rPr>
        <w:t>document</w:t>
      </w:r>
      <w:r w:rsidR="00964F64" w:rsidRPr="00F8033E">
        <w:rPr>
          <w:rFonts w:asciiTheme="minorHAnsi" w:hAnsiTheme="minorHAnsi" w:cstheme="minorHAnsi"/>
        </w:rPr>
        <w:t xml:space="preserve"> </w:t>
      </w:r>
      <w:r w:rsidR="00516FA7" w:rsidRPr="00F8033E">
        <w:rPr>
          <w:rFonts w:asciiTheme="minorHAnsi" w:hAnsiTheme="minorHAnsi" w:cstheme="minorHAnsi"/>
        </w:rPr>
        <w:t xml:space="preserve">includes </w:t>
      </w:r>
      <w:r w:rsidR="001E294F" w:rsidRPr="00F8033E">
        <w:rPr>
          <w:rFonts w:asciiTheme="minorHAnsi" w:hAnsiTheme="minorHAnsi" w:cstheme="minorHAnsi"/>
        </w:rPr>
        <w:t>figures</w:t>
      </w:r>
      <w:r w:rsidR="00EF4A7C" w:rsidRPr="00F8033E">
        <w:rPr>
          <w:rFonts w:asciiTheme="minorHAnsi" w:hAnsiTheme="minorHAnsi" w:cstheme="minorHAnsi"/>
        </w:rPr>
        <w:t xml:space="preserve"> for the number of new homes </w:t>
      </w:r>
      <w:r w:rsidR="00473EB1" w:rsidRPr="00F8033E">
        <w:rPr>
          <w:rFonts w:asciiTheme="minorHAnsi" w:hAnsiTheme="minorHAnsi" w:cstheme="minorHAnsi"/>
        </w:rPr>
        <w:t>needed</w:t>
      </w:r>
      <w:r w:rsidR="00EF4A7C" w:rsidRPr="00F8033E">
        <w:rPr>
          <w:rFonts w:asciiTheme="minorHAnsi" w:hAnsiTheme="minorHAnsi" w:cstheme="minorHAnsi"/>
        </w:rPr>
        <w:t xml:space="preserve"> by 2044</w:t>
      </w:r>
      <w:r w:rsidR="00473EB1" w:rsidRPr="00F8033E">
        <w:rPr>
          <w:rFonts w:asciiTheme="minorHAnsi" w:hAnsiTheme="minorHAnsi" w:cstheme="minorHAnsi"/>
        </w:rPr>
        <w:t>:</w:t>
      </w:r>
      <w:r w:rsidR="0097454F" w:rsidRPr="00F8033E">
        <w:rPr>
          <w:rFonts w:asciiTheme="minorHAnsi" w:hAnsiTheme="minorHAnsi" w:cstheme="minorHAnsi"/>
        </w:rPr>
        <w:t xml:space="preserve"> </w:t>
      </w:r>
    </w:p>
    <w:p w14:paraId="3DB01EC2" w14:textId="77777777" w:rsidR="00F8033E" w:rsidRPr="00F8033E" w:rsidRDefault="00F8033E" w:rsidP="00F8033E">
      <w:pPr>
        <w:pStyle w:val="ListParagraph"/>
        <w:rPr>
          <w:rFonts w:asciiTheme="minorHAnsi" w:hAnsiTheme="minorHAnsi" w:cstheme="minorHAnsi"/>
        </w:rPr>
      </w:pPr>
    </w:p>
    <w:p w14:paraId="1D90DEB3" w14:textId="3B2174B2" w:rsidR="00056A1A" w:rsidRDefault="009E3094" w:rsidP="00F8033E">
      <w:pPr>
        <w:pStyle w:val="ListParagraph"/>
        <w:numPr>
          <w:ilvl w:val="0"/>
          <w:numId w:val="3"/>
        </w:numPr>
        <w:ind w:left="1440" w:hanging="720"/>
        <w:rPr>
          <w:rFonts w:asciiTheme="minorHAnsi" w:hAnsiTheme="minorHAnsi" w:cstheme="minorHAnsi"/>
        </w:rPr>
      </w:pPr>
      <w:r w:rsidRPr="00F8033E">
        <w:rPr>
          <w:rFonts w:asciiTheme="minorHAnsi" w:hAnsiTheme="minorHAnsi" w:cstheme="minorHAnsi"/>
        </w:rPr>
        <w:t xml:space="preserve">12,900 </w:t>
      </w:r>
      <w:r w:rsidR="00056A1A" w:rsidRPr="00F8033E">
        <w:rPr>
          <w:rFonts w:asciiTheme="minorHAnsi" w:hAnsiTheme="minorHAnsi" w:cstheme="minorHAnsi"/>
        </w:rPr>
        <w:t>new homes</w:t>
      </w:r>
      <w:r w:rsidR="00176A6A" w:rsidRPr="00F8033E">
        <w:rPr>
          <w:rFonts w:asciiTheme="minorHAnsi" w:hAnsiTheme="minorHAnsi" w:cstheme="minorHAnsi"/>
        </w:rPr>
        <w:t xml:space="preserve"> in total</w:t>
      </w:r>
      <w:r w:rsidR="00342E25" w:rsidRPr="00F8033E">
        <w:rPr>
          <w:rFonts w:asciiTheme="minorHAnsi" w:hAnsiTheme="minorHAnsi" w:cstheme="minorHAnsi"/>
        </w:rPr>
        <w:t xml:space="preserve">, or </w:t>
      </w:r>
      <w:r w:rsidR="00176A6A" w:rsidRPr="00F8033E">
        <w:rPr>
          <w:rFonts w:asciiTheme="minorHAnsi" w:hAnsiTheme="minorHAnsi" w:cstheme="minorHAnsi"/>
        </w:rPr>
        <w:t xml:space="preserve">645 </w:t>
      </w:r>
      <w:r w:rsidR="00DF6F64" w:rsidRPr="00F8033E">
        <w:rPr>
          <w:rFonts w:asciiTheme="minorHAnsi" w:hAnsiTheme="minorHAnsi" w:cstheme="minorHAnsi"/>
        </w:rPr>
        <w:t>annually,</w:t>
      </w:r>
      <w:r w:rsidR="00056A1A" w:rsidRPr="00F8033E">
        <w:rPr>
          <w:rFonts w:asciiTheme="minorHAnsi" w:hAnsiTheme="minorHAnsi" w:cstheme="minorHAnsi"/>
        </w:rPr>
        <w:t xml:space="preserve"> using </w:t>
      </w:r>
      <w:r w:rsidR="00DF6F64" w:rsidRPr="00F8033E">
        <w:rPr>
          <w:rFonts w:asciiTheme="minorHAnsi" w:hAnsiTheme="minorHAnsi" w:cstheme="minorHAnsi"/>
        </w:rPr>
        <w:t xml:space="preserve">the previous </w:t>
      </w:r>
      <w:r w:rsidR="00D12DA3" w:rsidRPr="00F8033E">
        <w:rPr>
          <w:rFonts w:asciiTheme="minorHAnsi" w:hAnsiTheme="minorHAnsi" w:cstheme="minorHAnsi"/>
        </w:rPr>
        <w:t>NPPF (2023)</w:t>
      </w:r>
      <w:r w:rsidR="00473EB1" w:rsidRPr="00F8033E">
        <w:rPr>
          <w:rFonts w:asciiTheme="minorHAnsi" w:hAnsiTheme="minorHAnsi" w:cstheme="minorHAnsi"/>
        </w:rPr>
        <w:t>;</w:t>
      </w:r>
    </w:p>
    <w:p w14:paraId="07A437CD" w14:textId="77777777" w:rsidR="00F8033E" w:rsidRPr="00F8033E" w:rsidRDefault="00F8033E" w:rsidP="00F8033E">
      <w:pPr>
        <w:pStyle w:val="ListParagraph"/>
        <w:ind w:left="1440"/>
        <w:rPr>
          <w:rFonts w:asciiTheme="minorHAnsi" w:hAnsiTheme="minorHAnsi" w:cstheme="minorHAnsi"/>
        </w:rPr>
      </w:pPr>
    </w:p>
    <w:p w14:paraId="3039B4EF" w14:textId="0D86B61F" w:rsidR="0097454F" w:rsidRPr="00F8033E" w:rsidRDefault="009E3094" w:rsidP="00F8033E">
      <w:pPr>
        <w:pStyle w:val="ListParagraph"/>
        <w:numPr>
          <w:ilvl w:val="0"/>
          <w:numId w:val="3"/>
        </w:numPr>
        <w:ind w:left="1440" w:hanging="720"/>
        <w:rPr>
          <w:rFonts w:asciiTheme="minorHAnsi" w:hAnsiTheme="minorHAnsi" w:cstheme="minorHAnsi"/>
        </w:rPr>
      </w:pPr>
      <w:r w:rsidRPr="00F8033E">
        <w:rPr>
          <w:rFonts w:asciiTheme="minorHAnsi" w:hAnsiTheme="minorHAnsi" w:cstheme="minorHAnsi"/>
        </w:rPr>
        <w:t>18,040 new homes</w:t>
      </w:r>
      <w:r w:rsidR="00176A6A" w:rsidRPr="00F8033E">
        <w:rPr>
          <w:rFonts w:asciiTheme="minorHAnsi" w:hAnsiTheme="minorHAnsi" w:cstheme="minorHAnsi"/>
        </w:rPr>
        <w:t xml:space="preserve"> in total</w:t>
      </w:r>
      <w:r w:rsidR="00342E25" w:rsidRPr="00F8033E">
        <w:rPr>
          <w:rFonts w:asciiTheme="minorHAnsi" w:hAnsiTheme="minorHAnsi" w:cstheme="minorHAnsi"/>
        </w:rPr>
        <w:t xml:space="preserve">, or 902 </w:t>
      </w:r>
      <w:r w:rsidR="00DF6F64" w:rsidRPr="00F8033E">
        <w:rPr>
          <w:rFonts w:asciiTheme="minorHAnsi" w:hAnsiTheme="minorHAnsi" w:cstheme="minorHAnsi"/>
        </w:rPr>
        <w:t>annually,</w:t>
      </w:r>
      <w:r w:rsidR="00D12DA3" w:rsidRPr="00F8033E">
        <w:rPr>
          <w:rFonts w:asciiTheme="minorHAnsi" w:hAnsiTheme="minorHAnsi" w:cstheme="minorHAnsi"/>
        </w:rPr>
        <w:t xml:space="preserve"> based on the draft NPPF (July 2024)</w:t>
      </w:r>
      <w:r w:rsidR="00473EB1" w:rsidRPr="00F8033E">
        <w:rPr>
          <w:rFonts w:asciiTheme="minorHAnsi" w:hAnsiTheme="minorHAnsi" w:cstheme="minorHAnsi"/>
        </w:rPr>
        <w:t>.</w:t>
      </w:r>
      <w:r w:rsidR="0097454F" w:rsidRPr="00F8033E">
        <w:rPr>
          <w:rFonts w:asciiTheme="minorHAnsi" w:hAnsiTheme="minorHAnsi" w:cstheme="minorHAnsi"/>
        </w:rPr>
        <w:t xml:space="preserve"> </w:t>
      </w:r>
    </w:p>
    <w:p w14:paraId="765F763B" w14:textId="77777777" w:rsidR="00F8033E" w:rsidRPr="00F8033E" w:rsidRDefault="00F8033E" w:rsidP="00F8033E">
      <w:pPr>
        <w:pStyle w:val="ListParagraph"/>
        <w:ind w:hanging="720"/>
        <w:rPr>
          <w:rFonts w:asciiTheme="minorHAnsi" w:hAnsiTheme="minorHAnsi" w:cstheme="minorHAnsi"/>
        </w:rPr>
      </w:pPr>
    </w:p>
    <w:p w14:paraId="0F43DF4D" w14:textId="02FC97A0" w:rsidR="00983520" w:rsidRPr="00F8033E" w:rsidRDefault="0097454F" w:rsidP="00F8033E">
      <w:pPr>
        <w:pStyle w:val="ListParagraph"/>
        <w:numPr>
          <w:ilvl w:val="0"/>
          <w:numId w:val="5"/>
        </w:numPr>
        <w:ind w:hanging="720"/>
        <w:rPr>
          <w:rFonts w:asciiTheme="minorHAnsi" w:hAnsiTheme="minorHAnsi" w:cstheme="minorHAnsi"/>
        </w:rPr>
      </w:pPr>
      <w:r w:rsidRPr="00F8033E">
        <w:rPr>
          <w:rFonts w:asciiTheme="minorHAnsi" w:hAnsiTheme="minorHAnsi" w:cstheme="minorHAnsi"/>
        </w:rPr>
        <w:t xml:space="preserve">The new </w:t>
      </w:r>
      <w:r w:rsidR="00CD2F79" w:rsidRPr="00F8033E">
        <w:rPr>
          <w:rFonts w:asciiTheme="minorHAnsi" w:hAnsiTheme="minorHAnsi" w:cstheme="minorHAnsi"/>
        </w:rPr>
        <w:t xml:space="preserve">NPPF (December 2024) </w:t>
      </w:r>
      <w:r w:rsidR="00586B95" w:rsidRPr="00F8033E">
        <w:rPr>
          <w:rFonts w:asciiTheme="minorHAnsi" w:hAnsiTheme="minorHAnsi" w:cstheme="minorHAnsi"/>
        </w:rPr>
        <w:t xml:space="preserve">increases </w:t>
      </w:r>
      <w:r w:rsidR="00EB17EB" w:rsidRPr="00F8033E">
        <w:rPr>
          <w:rFonts w:asciiTheme="minorHAnsi" w:hAnsiTheme="minorHAnsi" w:cstheme="minorHAnsi"/>
        </w:rPr>
        <w:t>th</w:t>
      </w:r>
      <w:r w:rsidR="00473EB1" w:rsidRPr="00F8033E">
        <w:rPr>
          <w:rFonts w:asciiTheme="minorHAnsi" w:hAnsiTheme="minorHAnsi" w:cstheme="minorHAnsi"/>
        </w:rPr>
        <w:t xml:space="preserve">is </w:t>
      </w:r>
      <w:r w:rsidR="00EB17EB" w:rsidRPr="00F8033E">
        <w:rPr>
          <w:rFonts w:asciiTheme="minorHAnsi" w:hAnsiTheme="minorHAnsi" w:cstheme="minorHAnsi"/>
        </w:rPr>
        <w:t xml:space="preserve">figure </w:t>
      </w:r>
      <w:r w:rsidR="00C150F3" w:rsidRPr="00F8033E">
        <w:rPr>
          <w:rFonts w:asciiTheme="minorHAnsi" w:hAnsiTheme="minorHAnsi" w:cstheme="minorHAnsi"/>
        </w:rPr>
        <w:t xml:space="preserve">to </w:t>
      </w:r>
      <w:r w:rsidR="00C150F3" w:rsidRPr="00F8033E">
        <w:rPr>
          <w:rFonts w:asciiTheme="minorHAnsi" w:hAnsiTheme="minorHAnsi" w:cstheme="minorHAnsi"/>
          <w:b/>
          <w:bCs/>
        </w:rPr>
        <w:t>18,</w:t>
      </w:r>
      <w:r w:rsidR="00983520" w:rsidRPr="00F8033E">
        <w:rPr>
          <w:rFonts w:asciiTheme="minorHAnsi" w:hAnsiTheme="minorHAnsi" w:cstheme="minorHAnsi"/>
          <w:b/>
          <w:bCs/>
        </w:rPr>
        <w:t>440</w:t>
      </w:r>
      <w:r w:rsidR="00347ACA" w:rsidRPr="00F8033E">
        <w:rPr>
          <w:rFonts w:asciiTheme="minorHAnsi" w:hAnsiTheme="minorHAnsi" w:cstheme="minorHAnsi"/>
          <w:b/>
          <w:bCs/>
        </w:rPr>
        <w:t xml:space="preserve"> new homes</w:t>
      </w:r>
      <w:r w:rsidR="001E0447" w:rsidRPr="00F8033E">
        <w:rPr>
          <w:rFonts w:asciiTheme="minorHAnsi" w:hAnsiTheme="minorHAnsi" w:cstheme="minorHAnsi"/>
        </w:rPr>
        <w:t xml:space="preserve"> (922 new homes </w:t>
      </w:r>
      <w:r w:rsidR="0007572B" w:rsidRPr="00F8033E">
        <w:rPr>
          <w:rFonts w:asciiTheme="minorHAnsi" w:hAnsiTheme="minorHAnsi" w:cstheme="minorHAnsi"/>
        </w:rPr>
        <w:t>per year</w:t>
      </w:r>
      <w:r w:rsidR="001E0447" w:rsidRPr="00F8033E">
        <w:rPr>
          <w:rFonts w:asciiTheme="minorHAnsi" w:hAnsiTheme="minorHAnsi" w:cstheme="minorHAnsi"/>
        </w:rPr>
        <w:t>)</w:t>
      </w:r>
      <w:r w:rsidR="00983520" w:rsidRPr="00F8033E">
        <w:rPr>
          <w:rFonts w:asciiTheme="minorHAnsi" w:hAnsiTheme="minorHAnsi" w:cstheme="minorHAnsi"/>
        </w:rPr>
        <w:t>.</w:t>
      </w:r>
      <w:r w:rsidR="00347ACA" w:rsidRPr="00F8033E">
        <w:rPr>
          <w:rFonts w:asciiTheme="minorHAnsi" w:hAnsiTheme="minorHAnsi" w:cstheme="minorHAnsi"/>
        </w:rPr>
        <w:t xml:space="preserve"> </w:t>
      </w:r>
      <w:r w:rsidR="00983520" w:rsidRPr="00F8033E">
        <w:rPr>
          <w:rFonts w:asciiTheme="minorHAnsi" w:hAnsiTheme="minorHAnsi" w:cstheme="minorHAnsi"/>
        </w:rPr>
        <w:t xml:space="preserve"> </w:t>
      </w:r>
    </w:p>
    <w:p w14:paraId="247C120E" w14:textId="2BB98623" w:rsidR="00D14857" w:rsidRPr="00F8033E" w:rsidRDefault="00C9482F" w:rsidP="00F8033E">
      <w:pPr>
        <w:ind w:left="720" w:hanging="720"/>
        <w:rPr>
          <w:rFonts w:asciiTheme="minorHAnsi" w:hAnsiTheme="minorHAnsi" w:cstheme="minorHAnsi"/>
          <w:u w:val="single"/>
        </w:rPr>
      </w:pPr>
      <w:r w:rsidRPr="00F8033E">
        <w:rPr>
          <w:rFonts w:asciiTheme="minorHAnsi" w:hAnsiTheme="minorHAnsi" w:cstheme="minorHAnsi"/>
          <w:u w:val="single"/>
        </w:rPr>
        <w:t xml:space="preserve">Issues and Options </w:t>
      </w:r>
      <w:r w:rsidR="00D14857" w:rsidRPr="00F8033E">
        <w:rPr>
          <w:rFonts w:asciiTheme="minorHAnsi" w:hAnsiTheme="minorHAnsi" w:cstheme="minorHAnsi"/>
          <w:u w:val="single"/>
        </w:rPr>
        <w:t>Key approach 7</w:t>
      </w:r>
    </w:p>
    <w:p w14:paraId="575CDB3C" w14:textId="71A02571" w:rsidR="001B2572" w:rsidRDefault="00D14857" w:rsidP="00F8033E">
      <w:pPr>
        <w:pStyle w:val="ListParagraph"/>
        <w:numPr>
          <w:ilvl w:val="0"/>
          <w:numId w:val="5"/>
        </w:numPr>
        <w:ind w:hanging="720"/>
        <w:rPr>
          <w:rFonts w:asciiTheme="minorHAnsi" w:hAnsiTheme="minorHAnsi" w:cstheme="minorHAnsi"/>
        </w:rPr>
      </w:pPr>
      <w:r w:rsidRPr="00F8033E">
        <w:rPr>
          <w:rFonts w:asciiTheme="minorHAnsi" w:hAnsiTheme="minorHAnsi" w:cstheme="minorHAnsi"/>
        </w:rPr>
        <w:t xml:space="preserve">Some of the </w:t>
      </w:r>
      <w:r w:rsidR="009A2B3D" w:rsidRPr="00F8033E">
        <w:rPr>
          <w:rFonts w:asciiTheme="minorHAnsi" w:hAnsiTheme="minorHAnsi" w:cstheme="minorHAnsi"/>
        </w:rPr>
        <w:t xml:space="preserve">new homes needed can be built on existing housing sites and in urban areas. </w:t>
      </w:r>
      <w:r w:rsidR="00273337" w:rsidRPr="00F8033E">
        <w:rPr>
          <w:rFonts w:asciiTheme="minorHAnsi" w:hAnsiTheme="minorHAnsi" w:cstheme="minorHAnsi"/>
        </w:rPr>
        <w:t xml:space="preserve">Therefore, </w:t>
      </w:r>
      <w:r w:rsidR="00516E79" w:rsidRPr="00F8033E">
        <w:rPr>
          <w:rFonts w:asciiTheme="minorHAnsi" w:hAnsiTheme="minorHAnsi" w:cstheme="minorHAnsi"/>
        </w:rPr>
        <w:t xml:space="preserve">after </w:t>
      </w:r>
      <w:r w:rsidR="00273337" w:rsidRPr="00F8033E">
        <w:rPr>
          <w:rFonts w:asciiTheme="minorHAnsi" w:hAnsiTheme="minorHAnsi" w:cstheme="minorHAnsi"/>
        </w:rPr>
        <w:t>subtracting these, t</w:t>
      </w:r>
      <w:r w:rsidR="006E656B" w:rsidRPr="00F8033E">
        <w:rPr>
          <w:rFonts w:asciiTheme="minorHAnsi" w:hAnsiTheme="minorHAnsi" w:cstheme="minorHAnsi"/>
        </w:rPr>
        <w:t>he</w:t>
      </w:r>
      <w:r w:rsidR="00983520" w:rsidRPr="00F8033E">
        <w:rPr>
          <w:rFonts w:asciiTheme="minorHAnsi" w:hAnsiTheme="minorHAnsi" w:cstheme="minorHAnsi"/>
        </w:rPr>
        <w:t xml:space="preserve"> Local Plan </w:t>
      </w:r>
      <w:r w:rsidR="00273337" w:rsidRPr="00F8033E">
        <w:rPr>
          <w:rFonts w:asciiTheme="minorHAnsi" w:hAnsiTheme="minorHAnsi" w:cstheme="minorHAnsi"/>
        </w:rPr>
        <w:t xml:space="preserve">Issues and Options </w:t>
      </w:r>
      <w:r w:rsidR="00473EB1" w:rsidRPr="00F8033E">
        <w:rPr>
          <w:rFonts w:asciiTheme="minorHAnsi" w:hAnsiTheme="minorHAnsi" w:cstheme="minorHAnsi"/>
        </w:rPr>
        <w:t>document</w:t>
      </w:r>
      <w:r w:rsidR="00273337" w:rsidRPr="00F8033E">
        <w:rPr>
          <w:rFonts w:asciiTheme="minorHAnsi" w:hAnsiTheme="minorHAnsi" w:cstheme="minorHAnsi"/>
        </w:rPr>
        <w:t xml:space="preserve"> </w:t>
      </w:r>
      <w:r w:rsidR="00983520" w:rsidRPr="00F8033E">
        <w:rPr>
          <w:rFonts w:asciiTheme="minorHAnsi" w:hAnsiTheme="minorHAnsi" w:cstheme="minorHAnsi"/>
        </w:rPr>
        <w:t xml:space="preserve">identifies </w:t>
      </w:r>
      <w:r w:rsidR="006E656B" w:rsidRPr="00F8033E">
        <w:rPr>
          <w:rFonts w:asciiTheme="minorHAnsi" w:hAnsiTheme="minorHAnsi" w:cstheme="minorHAnsi"/>
        </w:rPr>
        <w:t>th</w:t>
      </w:r>
      <w:r w:rsidR="001B2572" w:rsidRPr="00F8033E">
        <w:rPr>
          <w:rFonts w:asciiTheme="minorHAnsi" w:hAnsiTheme="minorHAnsi" w:cstheme="minorHAnsi"/>
        </w:rPr>
        <w:t xml:space="preserve">e need to </w:t>
      </w:r>
      <w:r w:rsidR="0061208C" w:rsidRPr="00F8033E">
        <w:rPr>
          <w:rFonts w:asciiTheme="minorHAnsi" w:hAnsiTheme="minorHAnsi" w:cstheme="minorHAnsi"/>
        </w:rPr>
        <w:t>consider</w:t>
      </w:r>
      <w:r w:rsidR="001B2572" w:rsidRPr="00F8033E">
        <w:rPr>
          <w:rFonts w:asciiTheme="minorHAnsi" w:hAnsiTheme="minorHAnsi" w:cstheme="minorHAnsi"/>
        </w:rPr>
        <w:t>:</w:t>
      </w:r>
    </w:p>
    <w:p w14:paraId="1721589C" w14:textId="77777777" w:rsidR="00F8033E" w:rsidRPr="00F8033E" w:rsidRDefault="00F8033E" w:rsidP="00F8033E">
      <w:pPr>
        <w:pStyle w:val="ListParagraph"/>
        <w:rPr>
          <w:rFonts w:asciiTheme="minorHAnsi" w:hAnsiTheme="minorHAnsi" w:cstheme="minorHAnsi"/>
        </w:rPr>
      </w:pPr>
    </w:p>
    <w:p w14:paraId="332C0690" w14:textId="2A5419C6" w:rsidR="001B2572" w:rsidRPr="00F8033E" w:rsidRDefault="00761927" w:rsidP="00F8033E">
      <w:pPr>
        <w:pStyle w:val="ListParagraph"/>
        <w:numPr>
          <w:ilvl w:val="0"/>
          <w:numId w:val="4"/>
        </w:numPr>
        <w:ind w:left="1440" w:hanging="720"/>
        <w:rPr>
          <w:rFonts w:asciiTheme="minorHAnsi" w:hAnsiTheme="minorHAnsi" w:cstheme="minorHAnsi"/>
        </w:rPr>
      </w:pPr>
      <w:r w:rsidRPr="00F8033E">
        <w:rPr>
          <w:rFonts w:asciiTheme="minorHAnsi" w:hAnsiTheme="minorHAnsi" w:cstheme="minorHAnsi"/>
        </w:rPr>
        <w:t xml:space="preserve">4,430 </w:t>
      </w:r>
      <w:r w:rsidR="001B2572" w:rsidRPr="00F8033E">
        <w:rPr>
          <w:rFonts w:asciiTheme="minorHAnsi" w:hAnsiTheme="minorHAnsi" w:cstheme="minorHAnsi"/>
        </w:rPr>
        <w:t>new homes on new green field sites, using the previous NPPF (2023).</w:t>
      </w:r>
      <w:r w:rsidR="008E3E36" w:rsidRPr="00F8033E">
        <w:rPr>
          <w:rFonts w:asciiTheme="minorHAnsi" w:hAnsiTheme="minorHAnsi" w:cstheme="minorHAnsi"/>
        </w:rPr>
        <w:t xml:space="preserve"> </w:t>
      </w:r>
    </w:p>
    <w:p w14:paraId="424E93D6" w14:textId="77777777" w:rsidR="00F8033E" w:rsidRDefault="00761927" w:rsidP="00F8033E">
      <w:pPr>
        <w:pStyle w:val="ListParagraph"/>
        <w:numPr>
          <w:ilvl w:val="0"/>
          <w:numId w:val="4"/>
        </w:numPr>
        <w:ind w:left="1440" w:hanging="720"/>
        <w:rPr>
          <w:rFonts w:asciiTheme="minorHAnsi" w:hAnsiTheme="minorHAnsi" w:cstheme="minorHAnsi"/>
        </w:rPr>
      </w:pPr>
      <w:r w:rsidRPr="00F8033E">
        <w:rPr>
          <w:rFonts w:asciiTheme="minorHAnsi" w:hAnsiTheme="minorHAnsi" w:cstheme="minorHAnsi"/>
        </w:rPr>
        <w:t xml:space="preserve">9,570 </w:t>
      </w:r>
      <w:r w:rsidR="008E3E36" w:rsidRPr="00F8033E">
        <w:rPr>
          <w:rFonts w:asciiTheme="minorHAnsi" w:hAnsiTheme="minorHAnsi" w:cstheme="minorHAnsi"/>
        </w:rPr>
        <w:t xml:space="preserve">new </w:t>
      </w:r>
      <w:r w:rsidRPr="00F8033E">
        <w:rPr>
          <w:rFonts w:asciiTheme="minorHAnsi" w:hAnsiTheme="minorHAnsi" w:cstheme="minorHAnsi"/>
        </w:rPr>
        <w:t>homes on new green field sites</w:t>
      </w:r>
      <w:r w:rsidR="001B2572" w:rsidRPr="00F8033E">
        <w:rPr>
          <w:rFonts w:asciiTheme="minorHAnsi" w:hAnsiTheme="minorHAnsi" w:cstheme="minorHAnsi"/>
        </w:rPr>
        <w:t>, based on the draft NPPF (July 2024)</w:t>
      </w:r>
      <w:r w:rsidR="00C22D87" w:rsidRPr="00F8033E">
        <w:rPr>
          <w:rFonts w:asciiTheme="minorHAnsi" w:hAnsiTheme="minorHAnsi" w:cstheme="minorHAnsi"/>
        </w:rPr>
        <w:t xml:space="preserve">. </w:t>
      </w:r>
    </w:p>
    <w:p w14:paraId="35223D71" w14:textId="755112E3" w:rsidR="00324286" w:rsidRPr="00F8033E" w:rsidRDefault="009E3094" w:rsidP="00F8033E">
      <w:pPr>
        <w:pStyle w:val="ListParagraph"/>
        <w:ind w:left="1440"/>
        <w:rPr>
          <w:rFonts w:asciiTheme="minorHAnsi" w:hAnsiTheme="minorHAnsi" w:cstheme="minorHAnsi"/>
        </w:rPr>
      </w:pPr>
      <w:r w:rsidRPr="00F8033E">
        <w:rPr>
          <w:rFonts w:asciiTheme="minorHAnsi" w:hAnsiTheme="minorHAnsi" w:cstheme="minorHAnsi"/>
        </w:rPr>
        <w:t xml:space="preserve"> </w:t>
      </w:r>
      <w:r w:rsidR="00340D22" w:rsidRPr="00F8033E">
        <w:rPr>
          <w:rFonts w:asciiTheme="minorHAnsi" w:hAnsiTheme="minorHAnsi" w:cstheme="minorHAnsi"/>
        </w:rPr>
        <w:t xml:space="preserve"> </w:t>
      </w:r>
      <w:r w:rsidR="001E294F" w:rsidRPr="00F8033E">
        <w:rPr>
          <w:rFonts w:asciiTheme="minorHAnsi" w:hAnsiTheme="minorHAnsi" w:cstheme="minorHAnsi"/>
        </w:rPr>
        <w:t xml:space="preserve"> </w:t>
      </w:r>
    </w:p>
    <w:p w14:paraId="25A440E9" w14:textId="0B0223B1" w:rsidR="00A52890" w:rsidRPr="00F8033E" w:rsidRDefault="00473EB1" w:rsidP="00F8033E">
      <w:pPr>
        <w:pStyle w:val="ListParagraph"/>
        <w:numPr>
          <w:ilvl w:val="0"/>
          <w:numId w:val="5"/>
        </w:numPr>
        <w:ind w:hanging="720"/>
        <w:rPr>
          <w:rFonts w:asciiTheme="minorHAnsi" w:hAnsiTheme="minorHAnsi" w:cstheme="minorHAnsi"/>
        </w:rPr>
      </w:pPr>
      <w:r w:rsidRPr="00F8033E">
        <w:rPr>
          <w:rFonts w:asciiTheme="minorHAnsi" w:hAnsiTheme="minorHAnsi" w:cstheme="minorHAnsi"/>
        </w:rPr>
        <w:t>Starting with</w:t>
      </w:r>
      <w:r w:rsidR="0007572B" w:rsidRPr="00F8033E">
        <w:rPr>
          <w:rFonts w:asciiTheme="minorHAnsi" w:hAnsiTheme="minorHAnsi" w:cstheme="minorHAnsi"/>
        </w:rPr>
        <w:t xml:space="preserve"> the updated housing </w:t>
      </w:r>
      <w:r w:rsidR="00134E0E" w:rsidRPr="00F8033E">
        <w:rPr>
          <w:rFonts w:asciiTheme="minorHAnsi" w:hAnsiTheme="minorHAnsi" w:cstheme="minorHAnsi"/>
        </w:rPr>
        <w:t xml:space="preserve">need </w:t>
      </w:r>
      <w:r w:rsidR="0007572B" w:rsidRPr="00F8033E">
        <w:rPr>
          <w:rFonts w:asciiTheme="minorHAnsi" w:hAnsiTheme="minorHAnsi" w:cstheme="minorHAnsi"/>
        </w:rPr>
        <w:t>figure</w:t>
      </w:r>
      <w:r w:rsidRPr="00F8033E">
        <w:rPr>
          <w:rFonts w:asciiTheme="minorHAnsi" w:hAnsiTheme="minorHAnsi" w:cstheme="minorHAnsi"/>
        </w:rPr>
        <w:t xml:space="preserve"> (December 2024)</w:t>
      </w:r>
      <w:r w:rsidR="0007572B" w:rsidRPr="00F8033E">
        <w:rPr>
          <w:rFonts w:asciiTheme="minorHAnsi" w:hAnsiTheme="minorHAnsi" w:cstheme="minorHAnsi"/>
        </w:rPr>
        <w:t>, this</w:t>
      </w:r>
      <w:r w:rsidR="00A52890" w:rsidRPr="00F8033E">
        <w:rPr>
          <w:rFonts w:asciiTheme="minorHAnsi" w:hAnsiTheme="minorHAnsi" w:cstheme="minorHAnsi"/>
        </w:rPr>
        <w:t xml:space="preserve"> increases </w:t>
      </w:r>
      <w:r w:rsidR="00A52890" w:rsidRPr="00F8033E">
        <w:rPr>
          <w:rFonts w:asciiTheme="minorHAnsi" w:hAnsiTheme="minorHAnsi" w:cstheme="minorHAnsi"/>
          <w:b/>
          <w:bCs/>
        </w:rPr>
        <w:t xml:space="preserve">to </w:t>
      </w:r>
      <w:r w:rsidR="001E0447" w:rsidRPr="00F8033E">
        <w:rPr>
          <w:rFonts w:asciiTheme="minorHAnsi" w:hAnsiTheme="minorHAnsi" w:cstheme="minorHAnsi"/>
          <w:b/>
          <w:bCs/>
        </w:rPr>
        <w:t>9,970</w:t>
      </w:r>
      <w:r w:rsidR="00A52890" w:rsidRPr="00F8033E">
        <w:rPr>
          <w:rFonts w:asciiTheme="minorHAnsi" w:hAnsiTheme="minorHAnsi" w:cstheme="minorHAnsi"/>
          <w:b/>
          <w:bCs/>
        </w:rPr>
        <w:t xml:space="preserve"> new homes</w:t>
      </w:r>
      <w:r w:rsidR="0007572B" w:rsidRPr="00F8033E">
        <w:rPr>
          <w:rFonts w:asciiTheme="minorHAnsi" w:hAnsiTheme="minorHAnsi" w:cstheme="minorHAnsi"/>
        </w:rPr>
        <w:t xml:space="preserve"> </w:t>
      </w:r>
      <w:r w:rsidR="00904B58" w:rsidRPr="00F8033E">
        <w:rPr>
          <w:rFonts w:asciiTheme="minorHAnsi" w:hAnsiTheme="minorHAnsi" w:cstheme="minorHAnsi"/>
        </w:rPr>
        <w:t xml:space="preserve">to consider </w:t>
      </w:r>
      <w:r w:rsidR="0007572B" w:rsidRPr="00F8033E">
        <w:rPr>
          <w:rFonts w:asciiTheme="minorHAnsi" w:hAnsiTheme="minorHAnsi" w:cstheme="minorHAnsi"/>
        </w:rPr>
        <w:t>on new green field sites</w:t>
      </w:r>
      <w:r w:rsidR="00A52890" w:rsidRPr="00F8033E">
        <w:rPr>
          <w:rFonts w:asciiTheme="minorHAnsi" w:hAnsiTheme="minorHAnsi" w:cstheme="minorHAnsi"/>
        </w:rPr>
        <w:t>.</w:t>
      </w:r>
      <w:r w:rsidR="00904B58" w:rsidRPr="00F8033E">
        <w:rPr>
          <w:rFonts w:asciiTheme="minorHAnsi" w:hAnsiTheme="minorHAnsi" w:cstheme="minorHAnsi"/>
        </w:rPr>
        <w:t xml:space="preserve">  (Unmet needs from </w:t>
      </w:r>
      <w:r w:rsidR="00CA5DE9" w:rsidRPr="00F8033E">
        <w:rPr>
          <w:rFonts w:asciiTheme="minorHAnsi" w:hAnsiTheme="minorHAnsi" w:cstheme="minorHAnsi"/>
        </w:rPr>
        <w:t xml:space="preserve">the wider </w:t>
      </w:r>
      <w:r w:rsidR="00904B58" w:rsidRPr="00F8033E">
        <w:rPr>
          <w:rFonts w:asciiTheme="minorHAnsi" w:hAnsiTheme="minorHAnsi" w:cstheme="minorHAnsi"/>
        </w:rPr>
        <w:t>connect</w:t>
      </w:r>
      <w:r w:rsidR="00CA5DE9" w:rsidRPr="00F8033E">
        <w:rPr>
          <w:rFonts w:asciiTheme="minorHAnsi" w:hAnsiTheme="minorHAnsi" w:cstheme="minorHAnsi"/>
        </w:rPr>
        <w:t>ed area also still need to be considered).</w:t>
      </w:r>
      <w:r w:rsidR="00A52890" w:rsidRPr="00F8033E">
        <w:rPr>
          <w:rFonts w:asciiTheme="minorHAnsi" w:hAnsiTheme="minorHAnsi" w:cstheme="minorHAnsi"/>
        </w:rPr>
        <w:t xml:space="preserve">  </w:t>
      </w:r>
    </w:p>
    <w:p w14:paraId="0F257939" w14:textId="77777777" w:rsidR="00F8033E" w:rsidRPr="00F8033E" w:rsidRDefault="00F8033E" w:rsidP="00F8033E">
      <w:pPr>
        <w:pStyle w:val="ListParagraph"/>
        <w:ind w:hanging="720"/>
        <w:rPr>
          <w:rFonts w:asciiTheme="minorHAnsi" w:hAnsiTheme="minorHAnsi" w:cstheme="minorHAnsi"/>
        </w:rPr>
      </w:pPr>
    </w:p>
    <w:p w14:paraId="1A5C9342" w14:textId="68254B9B" w:rsidR="00A52890" w:rsidRPr="00F8033E" w:rsidRDefault="00CC5F5A" w:rsidP="00F8033E">
      <w:pPr>
        <w:pStyle w:val="ListParagraph"/>
        <w:numPr>
          <w:ilvl w:val="0"/>
          <w:numId w:val="5"/>
        </w:numPr>
        <w:ind w:hanging="720"/>
        <w:rPr>
          <w:rFonts w:asciiTheme="minorHAnsi" w:hAnsiTheme="minorHAnsi" w:cstheme="minorHAnsi"/>
          <w:sz w:val="12"/>
          <w:szCs w:val="10"/>
        </w:rPr>
      </w:pPr>
      <w:r w:rsidRPr="00F8033E">
        <w:rPr>
          <w:rFonts w:asciiTheme="minorHAnsi" w:hAnsiTheme="minorHAnsi" w:cstheme="minorHAnsi"/>
        </w:rPr>
        <w:t>Therefore</w:t>
      </w:r>
      <w:r w:rsidR="00702914">
        <w:rPr>
          <w:rFonts w:asciiTheme="minorHAnsi" w:hAnsiTheme="minorHAnsi" w:cstheme="minorHAnsi"/>
        </w:rPr>
        <w:t>, compared to the higher draft figure set out in the Issues and Options document,</w:t>
      </w:r>
      <w:r w:rsidRPr="00F8033E">
        <w:rPr>
          <w:rFonts w:asciiTheme="minorHAnsi" w:hAnsiTheme="minorHAnsi" w:cstheme="minorHAnsi"/>
        </w:rPr>
        <w:t xml:space="preserve"> there is a</w:t>
      </w:r>
      <w:r w:rsidR="008D5DD3" w:rsidRPr="00F8033E">
        <w:rPr>
          <w:rFonts w:asciiTheme="minorHAnsi" w:hAnsiTheme="minorHAnsi" w:cstheme="minorHAnsi"/>
        </w:rPr>
        <w:t xml:space="preserve"> </w:t>
      </w:r>
      <w:r w:rsidR="00121386" w:rsidRPr="00F8033E">
        <w:rPr>
          <w:rFonts w:asciiTheme="minorHAnsi" w:hAnsiTheme="minorHAnsi" w:cstheme="minorHAnsi"/>
        </w:rPr>
        <w:t>4% increase in the need</w:t>
      </w:r>
      <w:r w:rsidR="00473EB1" w:rsidRPr="00F8033E">
        <w:rPr>
          <w:rFonts w:asciiTheme="minorHAnsi" w:hAnsiTheme="minorHAnsi" w:cstheme="minorHAnsi"/>
        </w:rPr>
        <w:t xml:space="preserve"> for homes </w:t>
      </w:r>
      <w:r w:rsidR="00121386" w:rsidRPr="00F8033E">
        <w:rPr>
          <w:rFonts w:asciiTheme="minorHAnsi" w:hAnsiTheme="minorHAnsi" w:cstheme="minorHAnsi"/>
        </w:rPr>
        <w:t>o</w:t>
      </w:r>
      <w:r w:rsidR="00473EB1" w:rsidRPr="00F8033E">
        <w:rPr>
          <w:rFonts w:asciiTheme="minorHAnsi" w:hAnsiTheme="minorHAnsi" w:cstheme="minorHAnsi"/>
        </w:rPr>
        <w:t>n greenfield sites to</w:t>
      </w:r>
      <w:r w:rsidR="00121386" w:rsidRPr="00F8033E">
        <w:rPr>
          <w:rFonts w:asciiTheme="minorHAnsi" w:hAnsiTheme="minorHAnsi" w:cstheme="minorHAnsi"/>
        </w:rPr>
        <w:t xml:space="preserve"> consider.  </w:t>
      </w:r>
      <w:r w:rsidR="006F0B42" w:rsidRPr="00F8033E">
        <w:rPr>
          <w:rFonts w:asciiTheme="minorHAnsi" w:hAnsiTheme="minorHAnsi" w:cstheme="minorHAnsi"/>
        </w:rPr>
        <w:t xml:space="preserve">This will be considered in the </w:t>
      </w:r>
      <w:r w:rsidR="005F109D" w:rsidRPr="00F8033E">
        <w:rPr>
          <w:rFonts w:asciiTheme="minorHAnsi" w:hAnsiTheme="minorHAnsi" w:cstheme="minorHAnsi"/>
        </w:rPr>
        <w:t>context of the</w:t>
      </w:r>
      <w:r w:rsidR="006F0B42" w:rsidRPr="00F8033E">
        <w:rPr>
          <w:rFonts w:asciiTheme="minorHAnsi" w:hAnsiTheme="minorHAnsi" w:cstheme="minorHAnsi"/>
        </w:rPr>
        <w:t xml:space="preserve"> </w:t>
      </w:r>
      <w:r w:rsidR="00C400DE" w:rsidRPr="00F8033E">
        <w:rPr>
          <w:rFonts w:asciiTheme="minorHAnsi" w:hAnsiTheme="minorHAnsi" w:cstheme="minorHAnsi"/>
        </w:rPr>
        <w:t xml:space="preserve"> overall </w:t>
      </w:r>
      <w:r w:rsidR="00095574" w:rsidRPr="00F8033E">
        <w:rPr>
          <w:rFonts w:asciiTheme="minorHAnsi" w:hAnsiTheme="minorHAnsi" w:cstheme="minorHAnsi"/>
        </w:rPr>
        <w:t xml:space="preserve">suggested </w:t>
      </w:r>
      <w:r w:rsidR="00C400DE" w:rsidRPr="00F8033E">
        <w:rPr>
          <w:rFonts w:asciiTheme="minorHAnsi" w:hAnsiTheme="minorHAnsi" w:cstheme="minorHAnsi"/>
        </w:rPr>
        <w:t xml:space="preserve">approach </w:t>
      </w:r>
      <w:r w:rsidR="00C63AA5" w:rsidRPr="00F8033E">
        <w:rPr>
          <w:rFonts w:asciiTheme="minorHAnsi" w:hAnsiTheme="minorHAnsi" w:cstheme="minorHAnsi"/>
        </w:rPr>
        <w:t xml:space="preserve">to housing </w:t>
      </w:r>
      <w:r w:rsidR="00FD33B0" w:rsidRPr="00F8033E">
        <w:rPr>
          <w:rFonts w:asciiTheme="minorHAnsi" w:hAnsiTheme="minorHAnsi" w:cstheme="minorHAnsi"/>
        </w:rPr>
        <w:t>in the Local Plan Issues and Options</w:t>
      </w:r>
      <w:r w:rsidR="006913DC" w:rsidRPr="00F8033E">
        <w:rPr>
          <w:rFonts w:asciiTheme="minorHAnsi" w:hAnsiTheme="minorHAnsi" w:cstheme="minorHAnsi"/>
        </w:rPr>
        <w:t xml:space="preserve">, including in Key Approach </w:t>
      </w:r>
      <w:r w:rsidR="003E2132" w:rsidRPr="00F8033E">
        <w:rPr>
          <w:rFonts w:asciiTheme="minorHAnsi" w:hAnsiTheme="minorHAnsi" w:cstheme="minorHAnsi"/>
        </w:rPr>
        <w:t>7</w:t>
      </w:r>
      <w:r w:rsidR="00C63AA5" w:rsidRPr="00F8033E">
        <w:rPr>
          <w:rFonts w:asciiTheme="minorHAnsi" w:hAnsiTheme="minorHAnsi" w:cstheme="minorHAnsi"/>
        </w:rPr>
        <w:t>.</w:t>
      </w:r>
      <w:r w:rsidR="00FD33B0" w:rsidRPr="00F8033E">
        <w:rPr>
          <w:rFonts w:asciiTheme="minorHAnsi" w:hAnsiTheme="minorHAnsi" w:cstheme="minorHAnsi"/>
        </w:rPr>
        <w:t xml:space="preserve"> </w:t>
      </w:r>
      <w:r w:rsidR="00827113" w:rsidRPr="00F8033E">
        <w:rPr>
          <w:rFonts w:asciiTheme="minorHAnsi" w:hAnsiTheme="minorHAnsi" w:cstheme="minorHAnsi"/>
        </w:rPr>
        <w:t xml:space="preserve">For example the NPPF (2024) continues to explain that </w:t>
      </w:r>
      <w:r w:rsidR="003E2132" w:rsidRPr="00F8033E">
        <w:rPr>
          <w:rFonts w:asciiTheme="minorHAnsi" w:hAnsiTheme="minorHAnsi" w:cstheme="minorHAnsi"/>
        </w:rPr>
        <w:t>we need to meet these needs unless there are strong reasons not to.</w:t>
      </w:r>
      <w:r w:rsidR="00827113" w:rsidRPr="00F8033E">
        <w:rPr>
          <w:rFonts w:asciiTheme="minorHAnsi" w:hAnsiTheme="minorHAnsi" w:cstheme="minorHAnsi"/>
        </w:rPr>
        <w:t xml:space="preserve"> </w:t>
      </w:r>
      <w:r w:rsidR="00D405C6" w:rsidRPr="00F8033E">
        <w:rPr>
          <w:rFonts w:asciiTheme="minorHAnsi" w:hAnsiTheme="minorHAnsi" w:cstheme="minorHAnsi"/>
        </w:rPr>
        <w:t xml:space="preserve">At this early stage, we have not identified the level of growth </w:t>
      </w:r>
      <w:r w:rsidR="00473EB1" w:rsidRPr="00F8033E">
        <w:rPr>
          <w:rFonts w:asciiTheme="minorHAnsi" w:hAnsiTheme="minorHAnsi" w:cstheme="minorHAnsi"/>
        </w:rPr>
        <w:t xml:space="preserve">which can be accommodated </w:t>
      </w:r>
      <w:r w:rsidR="00D405C6" w:rsidRPr="00F8033E">
        <w:rPr>
          <w:rFonts w:asciiTheme="minorHAnsi" w:hAnsiTheme="minorHAnsi" w:cstheme="minorHAnsi"/>
        </w:rPr>
        <w:t>or any preferred options or combination of options</w:t>
      </w:r>
      <w:r w:rsidR="00473EB1" w:rsidRPr="00F8033E">
        <w:rPr>
          <w:rFonts w:asciiTheme="minorHAnsi" w:hAnsiTheme="minorHAnsi" w:cstheme="minorHAnsi"/>
        </w:rPr>
        <w:t xml:space="preserve"> for the location of that growth</w:t>
      </w:r>
      <w:r w:rsidR="00D405C6" w:rsidRPr="00F8033E">
        <w:rPr>
          <w:rFonts w:asciiTheme="minorHAnsi" w:hAnsiTheme="minorHAnsi" w:cstheme="minorHAnsi"/>
        </w:rPr>
        <w:t xml:space="preserve">. </w:t>
      </w:r>
      <w:r w:rsidR="00095574" w:rsidRPr="00F8033E">
        <w:rPr>
          <w:rFonts w:asciiTheme="minorHAnsi" w:hAnsiTheme="minorHAnsi" w:cstheme="minorHAnsi"/>
        </w:rPr>
        <w:t>T</w:t>
      </w:r>
      <w:r w:rsidR="00D405C6" w:rsidRPr="00F8033E">
        <w:rPr>
          <w:rFonts w:asciiTheme="minorHAnsi" w:hAnsiTheme="minorHAnsi" w:cstheme="minorHAnsi"/>
        </w:rPr>
        <w:t xml:space="preserve">he Local Plan will be prepared </w:t>
      </w:r>
      <w:r w:rsidR="00473EB1" w:rsidRPr="00F8033E">
        <w:rPr>
          <w:rFonts w:asciiTheme="minorHAnsi" w:hAnsiTheme="minorHAnsi" w:cstheme="minorHAnsi"/>
        </w:rPr>
        <w:t xml:space="preserve">based on </w:t>
      </w:r>
      <w:r w:rsidR="00D405C6" w:rsidRPr="00F8033E">
        <w:rPr>
          <w:rFonts w:asciiTheme="minorHAnsi" w:hAnsiTheme="minorHAnsi" w:cstheme="minorHAnsi"/>
        </w:rPr>
        <w:t>national policy</w:t>
      </w:r>
      <w:r w:rsidR="00473EB1" w:rsidRPr="00F8033E">
        <w:rPr>
          <w:rFonts w:asciiTheme="minorHAnsi" w:hAnsiTheme="minorHAnsi" w:cstheme="minorHAnsi"/>
        </w:rPr>
        <w:t xml:space="preserve">, </w:t>
      </w:r>
      <w:r w:rsidR="00D405C6" w:rsidRPr="00F8033E">
        <w:rPr>
          <w:rFonts w:asciiTheme="minorHAnsi" w:hAnsiTheme="minorHAnsi" w:cstheme="minorHAnsi"/>
        </w:rPr>
        <w:t>the results of the consultation and the evidence base.</w:t>
      </w:r>
    </w:p>
    <w:p w14:paraId="3B201F89" w14:textId="77777777" w:rsidR="00F8033E" w:rsidRPr="00F8033E" w:rsidRDefault="00F8033E" w:rsidP="00F8033E">
      <w:pPr>
        <w:pStyle w:val="ListParagraph"/>
        <w:ind w:hanging="720"/>
        <w:rPr>
          <w:rFonts w:asciiTheme="minorHAnsi" w:hAnsiTheme="minorHAnsi" w:cstheme="minorHAnsi"/>
          <w:sz w:val="12"/>
          <w:szCs w:val="10"/>
        </w:rPr>
      </w:pPr>
    </w:p>
    <w:p w14:paraId="027AC68F" w14:textId="77777777" w:rsidR="00F8033E" w:rsidRPr="00F8033E" w:rsidRDefault="00F8033E" w:rsidP="00F8033E">
      <w:pPr>
        <w:pStyle w:val="ListParagraph"/>
        <w:ind w:hanging="720"/>
        <w:rPr>
          <w:rFonts w:asciiTheme="minorHAnsi" w:hAnsiTheme="minorHAnsi" w:cstheme="minorHAnsi"/>
          <w:sz w:val="12"/>
          <w:szCs w:val="10"/>
        </w:rPr>
      </w:pPr>
    </w:p>
    <w:p w14:paraId="52512777" w14:textId="374A6F70" w:rsidR="00964F64" w:rsidRPr="00F8033E" w:rsidRDefault="00964F64" w:rsidP="00F8033E">
      <w:pPr>
        <w:pStyle w:val="ListParagraph"/>
        <w:numPr>
          <w:ilvl w:val="0"/>
          <w:numId w:val="5"/>
        </w:numPr>
        <w:ind w:hanging="720"/>
        <w:rPr>
          <w:rFonts w:asciiTheme="minorHAnsi" w:hAnsiTheme="minorHAnsi" w:cstheme="minorHAnsi"/>
        </w:rPr>
      </w:pPr>
      <w:r w:rsidRPr="00F8033E">
        <w:rPr>
          <w:rFonts w:asciiTheme="minorHAnsi" w:hAnsiTheme="minorHAnsi" w:cstheme="minorHAnsi"/>
        </w:rPr>
        <w:t xml:space="preserve">The </w:t>
      </w:r>
      <w:r w:rsidR="00174D4A" w:rsidRPr="00F8033E">
        <w:rPr>
          <w:rFonts w:asciiTheme="minorHAnsi" w:hAnsiTheme="minorHAnsi" w:cstheme="minorHAnsi"/>
        </w:rPr>
        <w:t xml:space="preserve">Government published the </w:t>
      </w:r>
      <w:r w:rsidRPr="00F8033E">
        <w:rPr>
          <w:rFonts w:asciiTheme="minorHAnsi" w:hAnsiTheme="minorHAnsi" w:cstheme="minorHAnsi"/>
        </w:rPr>
        <w:t>following documents online:</w:t>
      </w:r>
    </w:p>
    <w:p w14:paraId="0E63EBE8" w14:textId="77777777" w:rsidR="00964F64" w:rsidRPr="00F8033E" w:rsidRDefault="00964F64" w:rsidP="00F8033E">
      <w:pPr>
        <w:numPr>
          <w:ilvl w:val="0"/>
          <w:numId w:val="1"/>
        </w:numPr>
        <w:spacing w:after="0"/>
        <w:ind w:left="1440" w:hanging="720"/>
        <w:rPr>
          <w:rFonts w:asciiTheme="minorHAnsi" w:hAnsiTheme="minorHAnsi" w:cstheme="minorHAnsi"/>
        </w:rPr>
      </w:pPr>
      <w:hyperlink r:id="rId8" w:history="1">
        <w:r w:rsidRPr="00F8033E">
          <w:rPr>
            <w:rStyle w:val="Hyperlink"/>
            <w:rFonts w:asciiTheme="minorHAnsi" w:hAnsiTheme="minorHAnsi" w:cstheme="minorHAnsi"/>
          </w:rPr>
          <w:t>National Planning Policy Framework</w:t>
        </w:r>
      </w:hyperlink>
      <w:r w:rsidRPr="00F8033E">
        <w:rPr>
          <w:rFonts w:asciiTheme="minorHAnsi" w:hAnsiTheme="minorHAnsi" w:cstheme="minorHAnsi"/>
        </w:rPr>
        <w:t xml:space="preserve"> (December 2024)</w:t>
      </w:r>
    </w:p>
    <w:p w14:paraId="2A5DD76F" w14:textId="77777777" w:rsidR="00964F64" w:rsidRPr="00F8033E" w:rsidRDefault="00964F64" w:rsidP="00F8033E">
      <w:pPr>
        <w:numPr>
          <w:ilvl w:val="0"/>
          <w:numId w:val="1"/>
        </w:numPr>
        <w:spacing w:after="0"/>
        <w:ind w:left="1440" w:hanging="720"/>
        <w:rPr>
          <w:rFonts w:asciiTheme="minorHAnsi" w:hAnsiTheme="minorHAnsi" w:cstheme="minorHAnsi"/>
        </w:rPr>
      </w:pPr>
      <w:hyperlink r:id="rId9" w:history="1">
        <w:r w:rsidRPr="00F8033E">
          <w:rPr>
            <w:rStyle w:val="Hyperlink"/>
            <w:rFonts w:asciiTheme="minorHAnsi" w:hAnsiTheme="minorHAnsi" w:cstheme="minorHAnsi"/>
          </w:rPr>
          <w:t>Government’s response to the consultation and revised housing need figures</w:t>
        </w:r>
      </w:hyperlink>
      <w:r w:rsidRPr="00F8033E">
        <w:rPr>
          <w:rFonts w:asciiTheme="minorHAnsi" w:hAnsiTheme="minorHAnsi" w:cstheme="minorHAnsi"/>
        </w:rPr>
        <w:t xml:space="preserve"> </w:t>
      </w:r>
    </w:p>
    <w:p w14:paraId="0B131743" w14:textId="200E39F8" w:rsidR="008C4467" w:rsidRPr="00F8033E" w:rsidRDefault="00FC2755" w:rsidP="00F8033E">
      <w:pPr>
        <w:pStyle w:val="ListParagraph"/>
        <w:numPr>
          <w:ilvl w:val="0"/>
          <w:numId w:val="2"/>
        </w:numPr>
        <w:ind w:left="1440" w:hanging="720"/>
        <w:rPr>
          <w:rFonts w:asciiTheme="minorHAnsi" w:hAnsiTheme="minorHAnsi" w:cstheme="minorHAnsi"/>
        </w:rPr>
      </w:pPr>
      <w:hyperlink r:id="rId10" w:history="1">
        <w:r w:rsidRPr="00F8033E">
          <w:rPr>
            <w:rStyle w:val="Hyperlink"/>
            <w:rFonts w:asciiTheme="minorHAnsi" w:hAnsiTheme="minorHAnsi" w:cstheme="minorHAnsi"/>
          </w:rPr>
          <w:t>Planning Practice Guidance - Housing needs</w:t>
        </w:r>
      </w:hyperlink>
      <w:r w:rsidRPr="00F8033E">
        <w:rPr>
          <w:rFonts w:asciiTheme="minorHAnsi" w:hAnsiTheme="minorHAnsi" w:cstheme="minorHAnsi"/>
        </w:rPr>
        <w:t xml:space="preserve"> </w:t>
      </w:r>
      <w:r w:rsidR="00B6791C" w:rsidRPr="00F8033E">
        <w:rPr>
          <w:rFonts w:asciiTheme="minorHAnsi" w:hAnsiTheme="minorHAnsi" w:cstheme="minorHAnsi"/>
        </w:rPr>
        <w:t xml:space="preserve">explains the methodology </w:t>
      </w:r>
    </w:p>
    <w:p w14:paraId="36DC8910" w14:textId="40209D17" w:rsidR="00F61099" w:rsidRPr="00F8033E" w:rsidRDefault="00986510" w:rsidP="00F8033E">
      <w:pPr>
        <w:pStyle w:val="ListParagraph"/>
        <w:numPr>
          <w:ilvl w:val="0"/>
          <w:numId w:val="2"/>
        </w:numPr>
        <w:spacing w:after="0"/>
        <w:ind w:left="1440" w:hanging="720"/>
        <w:rPr>
          <w:rFonts w:asciiTheme="minorHAnsi" w:hAnsiTheme="minorHAnsi" w:cstheme="minorHAnsi"/>
        </w:rPr>
      </w:pPr>
      <w:hyperlink r:id="rId11" w:history="1">
        <w:r w:rsidRPr="00F8033E">
          <w:rPr>
            <w:rStyle w:val="Hyperlink"/>
            <w:rFonts w:asciiTheme="minorHAnsi" w:hAnsiTheme="minorHAnsi" w:cstheme="minorHAnsi"/>
          </w:rPr>
          <w:t>I</w:t>
        </w:r>
        <w:r w:rsidR="00DD43C8" w:rsidRPr="00F8033E">
          <w:rPr>
            <w:rStyle w:val="Hyperlink"/>
            <w:rFonts w:asciiTheme="minorHAnsi" w:hAnsiTheme="minorHAnsi" w:cstheme="minorHAnsi"/>
          </w:rPr>
          <w:t>ndicative</w:t>
        </w:r>
        <w:r w:rsidR="00412C4D" w:rsidRPr="00F8033E">
          <w:rPr>
            <w:rStyle w:val="Hyperlink"/>
            <w:rFonts w:asciiTheme="minorHAnsi" w:hAnsiTheme="minorHAnsi" w:cstheme="minorHAnsi"/>
          </w:rPr>
          <w:t xml:space="preserve"> </w:t>
        </w:r>
        <w:r w:rsidR="00DD43C8" w:rsidRPr="00F8033E">
          <w:rPr>
            <w:rStyle w:val="Hyperlink"/>
            <w:rFonts w:asciiTheme="minorHAnsi" w:hAnsiTheme="minorHAnsi" w:cstheme="minorHAnsi"/>
          </w:rPr>
          <w:t>local housing need table</w:t>
        </w:r>
      </w:hyperlink>
      <w:r w:rsidR="00DD43C8" w:rsidRPr="00F8033E">
        <w:rPr>
          <w:rFonts w:asciiTheme="minorHAnsi" w:hAnsiTheme="minorHAnsi" w:cstheme="minorHAnsi"/>
        </w:rPr>
        <w:t xml:space="preserve"> </w:t>
      </w:r>
      <w:r w:rsidR="00412C4D" w:rsidRPr="00F8033E">
        <w:rPr>
          <w:rFonts w:asciiTheme="minorHAnsi" w:hAnsiTheme="minorHAnsi" w:cstheme="minorHAnsi"/>
        </w:rPr>
        <w:t>set</w:t>
      </w:r>
      <w:r w:rsidR="00DD43C8" w:rsidRPr="00F8033E">
        <w:rPr>
          <w:rFonts w:asciiTheme="minorHAnsi" w:hAnsiTheme="minorHAnsi" w:cstheme="minorHAnsi"/>
        </w:rPr>
        <w:t>s</w:t>
      </w:r>
      <w:r w:rsidR="00412C4D" w:rsidRPr="00F8033E">
        <w:rPr>
          <w:rFonts w:asciiTheme="minorHAnsi" w:hAnsiTheme="minorHAnsi" w:cstheme="minorHAnsi"/>
        </w:rPr>
        <w:t xml:space="preserve"> out the</w:t>
      </w:r>
      <w:r w:rsidR="00DD43C8" w:rsidRPr="00F8033E">
        <w:rPr>
          <w:rFonts w:asciiTheme="minorHAnsi" w:hAnsiTheme="minorHAnsi" w:cstheme="minorHAnsi"/>
        </w:rPr>
        <w:t xml:space="preserve"> figures for all local authorities</w:t>
      </w:r>
      <w:r w:rsidR="00942367" w:rsidRPr="00F8033E">
        <w:rPr>
          <w:rFonts w:asciiTheme="minorHAnsi" w:hAnsiTheme="minorHAnsi" w:cstheme="minorHAnsi"/>
        </w:rPr>
        <w:t xml:space="preserve"> including Eastleigh</w:t>
      </w:r>
      <w:r w:rsidR="004C0F61" w:rsidRPr="00F8033E">
        <w:rPr>
          <w:rFonts w:asciiTheme="minorHAnsi" w:hAnsiTheme="minorHAnsi" w:cstheme="minorHAnsi"/>
        </w:rPr>
        <w:t xml:space="preserve">. </w:t>
      </w:r>
      <w:r w:rsidR="00412C4D" w:rsidRPr="00F8033E">
        <w:rPr>
          <w:rFonts w:asciiTheme="minorHAnsi" w:hAnsiTheme="minorHAnsi" w:cstheme="minorHAnsi"/>
        </w:rPr>
        <w:t xml:space="preserve"> </w:t>
      </w:r>
      <w:r w:rsidR="00431708" w:rsidRPr="00F8033E">
        <w:rPr>
          <w:rFonts w:asciiTheme="minorHAnsi" w:hAnsiTheme="minorHAnsi" w:cstheme="minorHAnsi"/>
        </w:rPr>
        <w:t xml:space="preserve">  </w:t>
      </w:r>
    </w:p>
    <w:sectPr w:rsidR="00F61099" w:rsidRPr="00F8033E" w:rsidSect="0084755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7239D"/>
    <w:multiLevelType w:val="hybridMultilevel"/>
    <w:tmpl w:val="0EB6A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41597"/>
    <w:multiLevelType w:val="hybridMultilevel"/>
    <w:tmpl w:val="F6781398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" w15:restartNumberingAfterBreak="0">
    <w:nsid w:val="627C0D3A"/>
    <w:multiLevelType w:val="multilevel"/>
    <w:tmpl w:val="B156AE84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076B9"/>
    <w:multiLevelType w:val="hybridMultilevel"/>
    <w:tmpl w:val="8DA4696C"/>
    <w:lvl w:ilvl="0" w:tplc="16AC22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10454"/>
    <w:multiLevelType w:val="hybridMultilevel"/>
    <w:tmpl w:val="87EE5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364ED0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704069">
    <w:abstractNumId w:val="5"/>
  </w:num>
  <w:num w:numId="2" w16cid:durableId="867715219">
    <w:abstractNumId w:val="4"/>
  </w:num>
  <w:num w:numId="3" w16cid:durableId="1295676206">
    <w:abstractNumId w:val="0"/>
  </w:num>
  <w:num w:numId="4" w16cid:durableId="1074358343">
    <w:abstractNumId w:val="1"/>
  </w:num>
  <w:num w:numId="5" w16cid:durableId="1515149266">
    <w:abstractNumId w:val="3"/>
  </w:num>
  <w:num w:numId="6" w16cid:durableId="249386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972"/>
    <w:rsid w:val="00015F63"/>
    <w:rsid w:val="00027DEE"/>
    <w:rsid w:val="00035D3B"/>
    <w:rsid w:val="00041DBA"/>
    <w:rsid w:val="00045E68"/>
    <w:rsid w:val="00056A1A"/>
    <w:rsid w:val="00066A0B"/>
    <w:rsid w:val="00067CE9"/>
    <w:rsid w:val="0007572B"/>
    <w:rsid w:val="0009202C"/>
    <w:rsid w:val="0009497B"/>
    <w:rsid w:val="00095234"/>
    <w:rsid w:val="00095574"/>
    <w:rsid w:val="00096FCA"/>
    <w:rsid w:val="000B4C16"/>
    <w:rsid w:val="000D432C"/>
    <w:rsid w:val="000E3717"/>
    <w:rsid w:val="000F2045"/>
    <w:rsid w:val="00110654"/>
    <w:rsid w:val="00121386"/>
    <w:rsid w:val="001251AF"/>
    <w:rsid w:val="00134E0E"/>
    <w:rsid w:val="001536DA"/>
    <w:rsid w:val="001540E3"/>
    <w:rsid w:val="00156840"/>
    <w:rsid w:val="0016337D"/>
    <w:rsid w:val="00165B5F"/>
    <w:rsid w:val="00174D4A"/>
    <w:rsid w:val="00176A6A"/>
    <w:rsid w:val="001A1ECA"/>
    <w:rsid w:val="001B2572"/>
    <w:rsid w:val="001B66EF"/>
    <w:rsid w:val="001D47E9"/>
    <w:rsid w:val="001D4A71"/>
    <w:rsid w:val="001E0447"/>
    <w:rsid w:val="001E294F"/>
    <w:rsid w:val="00203ED7"/>
    <w:rsid w:val="0020750D"/>
    <w:rsid w:val="00214799"/>
    <w:rsid w:val="00227ED9"/>
    <w:rsid w:val="00273092"/>
    <w:rsid w:val="00273337"/>
    <w:rsid w:val="0029746A"/>
    <w:rsid w:val="002B626D"/>
    <w:rsid w:val="002D019C"/>
    <w:rsid w:val="002D7208"/>
    <w:rsid w:val="002E3DFA"/>
    <w:rsid w:val="002E44D3"/>
    <w:rsid w:val="002E5C04"/>
    <w:rsid w:val="002E71CD"/>
    <w:rsid w:val="00302A5A"/>
    <w:rsid w:val="00312389"/>
    <w:rsid w:val="00324286"/>
    <w:rsid w:val="003408F3"/>
    <w:rsid w:val="00340D22"/>
    <w:rsid w:val="00342E25"/>
    <w:rsid w:val="00347ACA"/>
    <w:rsid w:val="00350109"/>
    <w:rsid w:val="003506E2"/>
    <w:rsid w:val="00371814"/>
    <w:rsid w:val="00383B83"/>
    <w:rsid w:val="00387721"/>
    <w:rsid w:val="00396652"/>
    <w:rsid w:val="003B5087"/>
    <w:rsid w:val="003C0D3A"/>
    <w:rsid w:val="003E2132"/>
    <w:rsid w:val="003E3DDE"/>
    <w:rsid w:val="003E46DF"/>
    <w:rsid w:val="003F7937"/>
    <w:rsid w:val="00412C4D"/>
    <w:rsid w:val="0041321B"/>
    <w:rsid w:val="00420694"/>
    <w:rsid w:val="00431708"/>
    <w:rsid w:val="00431B4D"/>
    <w:rsid w:val="004447CC"/>
    <w:rsid w:val="00455450"/>
    <w:rsid w:val="00456EB2"/>
    <w:rsid w:val="004617A7"/>
    <w:rsid w:val="00473473"/>
    <w:rsid w:val="00473EB1"/>
    <w:rsid w:val="004775DB"/>
    <w:rsid w:val="004C0F61"/>
    <w:rsid w:val="004C240D"/>
    <w:rsid w:val="004C43EC"/>
    <w:rsid w:val="004D1708"/>
    <w:rsid w:val="004D233C"/>
    <w:rsid w:val="004E5972"/>
    <w:rsid w:val="00501736"/>
    <w:rsid w:val="0050345F"/>
    <w:rsid w:val="00511EC2"/>
    <w:rsid w:val="00516E79"/>
    <w:rsid w:val="00516FA7"/>
    <w:rsid w:val="00527704"/>
    <w:rsid w:val="005337C4"/>
    <w:rsid w:val="00535B8D"/>
    <w:rsid w:val="00586B95"/>
    <w:rsid w:val="005920EF"/>
    <w:rsid w:val="005A03C4"/>
    <w:rsid w:val="005A5830"/>
    <w:rsid w:val="005A77B0"/>
    <w:rsid w:val="005B6138"/>
    <w:rsid w:val="005E5923"/>
    <w:rsid w:val="005F109D"/>
    <w:rsid w:val="0061208C"/>
    <w:rsid w:val="00620F1A"/>
    <w:rsid w:val="00624343"/>
    <w:rsid w:val="00630D4E"/>
    <w:rsid w:val="0065138F"/>
    <w:rsid w:val="006844F5"/>
    <w:rsid w:val="00687B82"/>
    <w:rsid w:val="006913DC"/>
    <w:rsid w:val="006A184F"/>
    <w:rsid w:val="006A63F8"/>
    <w:rsid w:val="006B7F10"/>
    <w:rsid w:val="006C6F21"/>
    <w:rsid w:val="006D28EA"/>
    <w:rsid w:val="006D32E4"/>
    <w:rsid w:val="006E656B"/>
    <w:rsid w:val="006F0B42"/>
    <w:rsid w:val="00702914"/>
    <w:rsid w:val="00721F84"/>
    <w:rsid w:val="0074642F"/>
    <w:rsid w:val="0075286A"/>
    <w:rsid w:val="00761927"/>
    <w:rsid w:val="00775652"/>
    <w:rsid w:val="00783128"/>
    <w:rsid w:val="007847E7"/>
    <w:rsid w:val="00795F7A"/>
    <w:rsid w:val="007A1493"/>
    <w:rsid w:val="007B52AD"/>
    <w:rsid w:val="007C4927"/>
    <w:rsid w:val="007D6339"/>
    <w:rsid w:val="007D783D"/>
    <w:rsid w:val="007F763A"/>
    <w:rsid w:val="008150DE"/>
    <w:rsid w:val="00817007"/>
    <w:rsid w:val="00827113"/>
    <w:rsid w:val="00847553"/>
    <w:rsid w:val="00880F80"/>
    <w:rsid w:val="008C1808"/>
    <w:rsid w:val="008C362F"/>
    <w:rsid w:val="008C4467"/>
    <w:rsid w:val="008D5DD3"/>
    <w:rsid w:val="008E3E36"/>
    <w:rsid w:val="008E5D2D"/>
    <w:rsid w:val="008F0646"/>
    <w:rsid w:val="008F4AC8"/>
    <w:rsid w:val="00904B58"/>
    <w:rsid w:val="00915795"/>
    <w:rsid w:val="00916485"/>
    <w:rsid w:val="00920794"/>
    <w:rsid w:val="0093341B"/>
    <w:rsid w:val="0093440B"/>
    <w:rsid w:val="0093796B"/>
    <w:rsid w:val="00942367"/>
    <w:rsid w:val="00947428"/>
    <w:rsid w:val="0094766D"/>
    <w:rsid w:val="009618AD"/>
    <w:rsid w:val="00964F64"/>
    <w:rsid w:val="0097454F"/>
    <w:rsid w:val="009747D6"/>
    <w:rsid w:val="00983520"/>
    <w:rsid w:val="00986510"/>
    <w:rsid w:val="009867D3"/>
    <w:rsid w:val="0099027F"/>
    <w:rsid w:val="009A2B3D"/>
    <w:rsid w:val="009E3094"/>
    <w:rsid w:val="00A0478D"/>
    <w:rsid w:val="00A52890"/>
    <w:rsid w:val="00A54018"/>
    <w:rsid w:val="00A64702"/>
    <w:rsid w:val="00A743F8"/>
    <w:rsid w:val="00A808AE"/>
    <w:rsid w:val="00A914D0"/>
    <w:rsid w:val="00AA3DC2"/>
    <w:rsid w:val="00AB5B98"/>
    <w:rsid w:val="00AB668F"/>
    <w:rsid w:val="00B14970"/>
    <w:rsid w:val="00B303D0"/>
    <w:rsid w:val="00B4301F"/>
    <w:rsid w:val="00B61A8F"/>
    <w:rsid w:val="00B626B4"/>
    <w:rsid w:val="00B6791C"/>
    <w:rsid w:val="00B704D7"/>
    <w:rsid w:val="00B7215D"/>
    <w:rsid w:val="00B72D85"/>
    <w:rsid w:val="00B856D4"/>
    <w:rsid w:val="00B93A74"/>
    <w:rsid w:val="00BB04C0"/>
    <w:rsid w:val="00BC7F62"/>
    <w:rsid w:val="00BD11C8"/>
    <w:rsid w:val="00BD69E6"/>
    <w:rsid w:val="00BE516C"/>
    <w:rsid w:val="00BE7EC4"/>
    <w:rsid w:val="00C150F3"/>
    <w:rsid w:val="00C22D87"/>
    <w:rsid w:val="00C400DE"/>
    <w:rsid w:val="00C42D15"/>
    <w:rsid w:val="00C63078"/>
    <w:rsid w:val="00C63AA5"/>
    <w:rsid w:val="00C63E7C"/>
    <w:rsid w:val="00C9482F"/>
    <w:rsid w:val="00CA5DE9"/>
    <w:rsid w:val="00CB5707"/>
    <w:rsid w:val="00CC5F5A"/>
    <w:rsid w:val="00CC7568"/>
    <w:rsid w:val="00CD2F79"/>
    <w:rsid w:val="00D02FEC"/>
    <w:rsid w:val="00D12DA3"/>
    <w:rsid w:val="00D14857"/>
    <w:rsid w:val="00D405C6"/>
    <w:rsid w:val="00D46D35"/>
    <w:rsid w:val="00D7145B"/>
    <w:rsid w:val="00D75352"/>
    <w:rsid w:val="00DA2A21"/>
    <w:rsid w:val="00DA4F5E"/>
    <w:rsid w:val="00DD43C8"/>
    <w:rsid w:val="00DD7CF9"/>
    <w:rsid w:val="00DF6F64"/>
    <w:rsid w:val="00E57064"/>
    <w:rsid w:val="00E57FDF"/>
    <w:rsid w:val="00E65659"/>
    <w:rsid w:val="00E81325"/>
    <w:rsid w:val="00EA1ABA"/>
    <w:rsid w:val="00EA2001"/>
    <w:rsid w:val="00EB17EB"/>
    <w:rsid w:val="00ED696F"/>
    <w:rsid w:val="00ED795B"/>
    <w:rsid w:val="00EE35E0"/>
    <w:rsid w:val="00EE4FA4"/>
    <w:rsid w:val="00EF446C"/>
    <w:rsid w:val="00EF4A7C"/>
    <w:rsid w:val="00F10ED1"/>
    <w:rsid w:val="00F22570"/>
    <w:rsid w:val="00F25A4F"/>
    <w:rsid w:val="00F52251"/>
    <w:rsid w:val="00F61099"/>
    <w:rsid w:val="00F723E9"/>
    <w:rsid w:val="00F8033E"/>
    <w:rsid w:val="00F81C1C"/>
    <w:rsid w:val="00F82E08"/>
    <w:rsid w:val="00FB1FFC"/>
    <w:rsid w:val="00FC1F37"/>
    <w:rsid w:val="00FC2755"/>
    <w:rsid w:val="00FD33B0"/>
    <w:rsid w:val="00FE072C"/>
    <w:rsid w:val="00FE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B4538"/>
  <w15:chartTrackingRefBased/>
  <w15:docId w15:val="{CA837B30-FFC9-439B-966E-A0B16CE4B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haron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59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59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597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597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597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597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597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597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597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59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59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597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597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597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597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597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597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597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59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5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597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597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59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59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59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597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59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597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597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B5B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5B9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755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540E3"/>
    <w:pPr>
      <w:spacing w:after="0" w:line="240" w:lineRule="auto"/>
    </w:pPr>
  </w:style>
  <w:style w:type="numbering" w:customStyle="1" w:styleId="CurrentList1">
    <w:name w:val="Current List1"/>
    <w:uiPriority w:val="99"/>
    <w:rsid w:val="00F8033E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78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national-planning-policy-framework--2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iew.officeapps.live.com/op/view.aspx?src=https%3A%2F%2Fassets.publishing.service.gov.uk%2Fmedia%2F675aaeca9f669f2e28ce2b91%2Flhn-outcome-of-the-new-method.ods&amp;wdOrigin=BROWSELINK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gov.uk/guidance/housing-and-economic-development-needs-assessment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gov.uk/government/consultations/proposed-reforms-to-the-national-planning-policy-framework-and-other-changes-to-the-planning-syst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c6295d-1f29-4022-9d1a-fa9c2778f768">
      <Terms xmlns="http://schemas.microsoft.com/office/infopath/2007/PartnerControls"/>
    </lcf76f155ced4ddcb4097134ff3c332f>
    <TaxCatchAll xmlns="40609954-fd51-4c7b-953c-2b22d0e23bf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A5BB97A47B6543846D07FB28E7FFC6" ma:contentTypeVersion="19" ma:contentTypeDescription="Create a new document." ma:contentTypeScope="" ma:versionID="3b193399b87b8c5572db8ae12d010a22">
  <xsd:schema xmlns:xsd="http://www.w3.org/2001/XMLSchema" xmlns:xs="http://www.w3.org/2001/XMLSchema" xmlns:p="http://schemas.microsoft.com/office/2006/metadata/properties" xmlns:ns2="77c6295d-1f29-4022-9d1a-fa9c2778f768" xmlns:ns3="40609954-fd51-4c7b-953c-2b22d0e23bf3" targetNamespace="http://schemas.microsoft.com/office/2006/metadata/properties" ma:root="true" ma:fieldsID="ea6afcf779fea8491402786d0900abf9" ns2:_="" ns3:_="">
    <xsd:import namespace="77c6295d-1f29-4022-9d1a-fa9c2778f768"/>
    <xsd:import namespace="40609954-fd51-4c7b-953c-2b22d0e23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6295d-1f29-4022-9d1a-fa9c2778f7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f122b98-da75-4a75-834d-1aae3a7db2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09954-fd51-4c7b-953c-2b22d0e23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d48ce31-a550-494a-ac25-b07d30f98015}" ma:internalName="TaxCatchAll" ma:showField="CatchAllData" ma:web="40609954-fd51-4c7b-953c-2b22d0e23b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B6D2AA-B6FA-4053-A531-8FCF03A7E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D8D17D-23C1-46E8-9FD3-1EC49B967706}">
  <ds:schemaRefs>
    <ds:schemaRef ds:uri="http://schemas.microsoft.com/office/2006/metadata/properties"/>
    <ds:schemaRef ds:uri="http://schemas.microsoft.com/office/infopath/2007/PartnerControls"/>
    <ds:schemaRef ds:uri="77c6295d-1f29-4022-9d1a-fa9c2778f768"/>
    <ds:schemaRef ds:uri="40609954-fd51-4c7b-953c-2b22d0e23bf3"/>
  </ds:schemaRefs>
</ds:datastoreItem>
</file>

<file path=customXml/itemProps3.xml><?xml version="1.0" encoding="utf-8"?>
<ds:datastoreItem xmlns:ds="http://schemas.openxmlformats.org/officeDocument/2006/customXml" ds:itemID="{B071D500-7A28-4779-8CC9-7BAAFC8E7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c6295d-1f29-4022-9d1a-fa9c2778f768"/>
    <ds:schemaRef ds:uri="40609954-fd51-4c7b-953c-2b22d0e23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Heppell, Dawn</dc:creator>
  <cp:keywords/>
  <dc:description/>
  <cp:lastModifiedBy>Williams, Mia</cp:lastModifiedBy>
  <cp:revision>100</cp:revision>
  <dcterms:created xsi:type="dcterms:W3CDTF">2024-12-17T10:13:00Z</dcterms:created>
  <dcterms:modified xsi:type="dcterms:W3CDTF">2024-12-20T10:50:00Z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0x010100CBA5BB97A47B6543846D07FB28E7FFC6</vt:lpwstr>
  </property>
  <property fmtid="{D5CDD505-2E9C-101B-9397-08002B2CF9AE}" pid="3" name="MediaServiceImageTags">
    <vt:lpwstr/>
  </property>
</Properties>
</file>